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1DAE" w14:textId="77777777" w:rsidR="009F0518" w:rsidRPr="00435138" w:rsidRDefault="009F0518" w:rsidP="009F0518">
      <w:pPr>
        <w:pStyle w:val="Level1"/>
        <w:rPr>
          <w:rFonts w:asciiTheme="minorHAnsi" w:hAnsiTheme="minorHAnsi"/>
        </w:rPr>
      </w:pPr>
      <w:bookmarkStart w:id="0" w:name="_Toc509995281"/>
      <w:bookmarkStart w:id="1" w:name="_Toc511303793"/>
      <w:bookmarkStart w:id="2" w:name="_Toc516746905"/>
      <w:r w:rsidRPr="00435138">
        <w:rPr>
          <w:rFonts w:asciiTheme="minorHAnsi" w:hAnsiTheme="minorHAnsi"/>
          <w:noProof/>
        </w:rPr>
        <w:drawing>
          <wp:anchor distT="0" distB="0" distL="114300" distR="114300" simplePos="0" relativeHeight="251660288" behindDoc="0" locked="0" layoutInCell="1" allowOverlap="1" wp14:anchorId="5BF0EA7F" wp14:editId="4460F91B">
            <wp:simplePos x="0" y="0"/>
            <wp:positionH relativeFrom="column">
              <wp:posOffset>4290060</wp:posOffset>
            </wp:positionH>
            <wp:positionV relativeFrom="paragraph">
              <wp:posOffset>3810</wp:posOffset>
            </wp:positionV>
            <wp:extent cx="1854200" cy="88455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VCenterforLiving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4200" cy="88455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r w:rsidRPr="00435138">
        <w:rPr>
          <w:rFonts w:asciiTheme="minorHAnsi" w:hAnsiTheme="minorHAnsi"/>
        </w:rPr>
        <w:t>MV CENTER FOR LIVING</w:t>
      </w:r>
      <w:bookmarkEnd w:id="2"/>
    </w:p>
    <w:p w14:paraId="194C5F59" w14:textId="77777777" w:rsidR="009F0518" w:rsidRPr="00435138" w:rsidRDefault="009F0518" w:rsidP="009F0518">
      <w:pPr>
        <w:rPr>
          <w:rFonts w:asciiTheme="minorHAnsi" w:hAnsiTheme="minorHAnsi"/>
        </w:rPr>
      </w:pPr>
    </w:p>
    <w:p w14:paraId="21F2A995" w14:textId="4CDEEC90" w:rsidR="009F0518" w:rsidRPr="00466C0E" w:rsidRDefault="009F0518" w:rsidP="009F0518">
      <w:pPr>
        <w:pStyle w:val="Subheading1"/>
        <w:rPr>
          <w:rFonts w:asciiTheme="minorHAnsi" w:hAnsiTheme="minorHAnsi"/>
          <w:szCs w:val="22"/>
        </w:rPr>
      </w:pPr>
      <w:r w:rsidRPr="00435138">
        <w:rPr>
          <w:rFonts w:asciiTheme="minorHAnsi" w:hAnsiTheme="minorHAnsi"/>
          <w:b/>
        </w:rPr>
        <w:t>Executive Director</w:t>
      </w:r>
      <w:r>
        <w:rPr>
          <w:rFonts w:asciiTheme="minorHAnsi" w:hAnsiTheme="minorHAnsi"/>
          <w:b/>
        </w:rPr>
        <w:t>:</w:t>
      </w:r>
      <w:r>
        <w:rPr>
          <w:rFonts w:asciiTheme="minorHAnsi" w:hAnsiTheme="minorHAnsi"/>
          <w:b/>
        </w:rPr>
        <w:tab/>
        <w:t xml:space="preserve"> </w:t>
      </w:r>
      <w:r w:rsidRPr="00435138">
        <w:rPr>
          <w:rFonts w:asciiTheme="minorHAnsi" w:hAnsiTheme="minorHAnsi"/>
          <w:b/>
        </w:rPr>
        <w:t>Leslie Clapp</w:t>
      </w:r>
      <w:r>
        <w:rPr>
          <w:rFonts w:asciiTheme="minorHAnsi" w:hAnsiTheme="minorHAnsi"/>
          <w:b/>
        </w:rPr>
        <w:t xml:space="preserve"> </w:t>
      </w:r>
      <w:r>
        <w:rPr>
          <w:rFonts w:asciiTheme="minorHAnsi" w:hAnsiTheme="minorHAnsi"/>
          <w:b/>
        </w:rPr>
        <w:tab/>
      </w:r>
      <w:r w:rsidR="00051B0C">
        <w:rPr>
          <w:rFonts w:asciiTheme="minorHAnsi" w:hAnsiTheme="minorHAnsi"/>
          <w:szCs w:val="22"/>
        </w:rPr>
        <w:t>lesliec@mvcenter4liivng.org</w:t>
      </w:r>
    </w:p>
    <w:p w14:paraId="75608135" w14:textId="77777777" w:rsidR="009F0518" w:rsidRPr="00435138" w:rsidRDefault="009F0518" w:rsidP="009F0518">
      <w:pPr>
        <w:pStyle w:val="Subheading1"/>
        <w:rPr>
          <w:rFonts w:asciiTheme="minorHAnsi" w:hAnsiTheme="minorHAnsi"/>
          <w:szCs w:val="22"/>
        </w:rPr>
      </w:pPr>
      <w:r w:rsidRPr="00435138">
        <w:rPr>
          <w:rFonts w:asciiTheme="minorHAnsi" w:hAnsiTheme="minorHAnsi"/>
          <w:szCs w:val="22"/>
        </w:rPr>
        <w:t>Phone: (508) 939-9440</w:t>
      </w:r>
      <w:r>
        <w:rPr>
          <w:rFonts w:asciiTheme="minorHAnsi" w:hAnsiTheme="minorHAnsi"/>
          <w:szCs w:val="22"/>
        </w:rPr>
        <w:tab/>
        <w:t xml:space="preserve"> </w:t>
      </w:r>
    </w:p>
    <w:p w14:paraId="1249C46B" w14:textId="77777777" w:rsidR="009F0518" w:rsidRDefault="009F0518" w:rsidP="009F0518">
      <w:pPr>
        <w:pStyle w:val="Subheading1"/>
        <w:rPr>
          <w:rFonts w:asciiTheme="minorHAnsi" w:hAnsiTheme="minorHAnsi"/>
          <w:szCs w:val="22"/>
        </w:rPr>
      </w:pPr>
      <w:r>
        <w:rPr>
          <w:rFonts w:asciiTheme="minorHAnsi" w:hAnsiTheme="minorHAnsi"/>
          <w:szCs w:val="22"/>
        </w:rPr>
        <w:t>Physical Address: 29 Breakdown Ln, Vineyard Haven</w:t>
      </w:r>
    </w:p>
    <w:p w14:paraId="33010195" w14:textId="77777777" w:rsidR="009F0518" w:rsidRPr="00435138" w:rsidRDefault="009F0518" w:rsidP="009F0518">
      <w:pPr>
        <w:pStyle w:val="Subheading1"/>
        <w:rPr>
          <w:rFonts w:asciiTheme="minorHAnsi" w:hAnsiTheme="minorHAnsi"/>
        </w:rPr>
      </w:pPr>
      <w:r>
        <w:rPr>
          <w:rFonts w:asciiTheme="minorHAnsi" w:hAnsiTheme="minorHAnsi"/>
          <w:szCs w:val="22"/>
        </w:rPr>
        <w:t xml:space="preserve">Mailing Address: </w:t>
      </w:r>
      <w:r w:rsidRPr="00435138">
        <w:rPr>
          <w:rFonts w:asciiTheme="minorHAnsi" w:hAnsiTheme="minorHAnsi"/>
          <w:szCs w:val="22"/>
        </w:rPr>
        <w:t>P.O. Box 1729 Vineyard Haven, MA 02568</w:t>
      </w:r>
    </w:p>
    <w:p w14:paraId="48A67A42" w14:textId="77777777" w:rsidR="009F0518" w:rsidRPr="00435138" w:rsidRDefault="009F0518" w:rsidP="009F0518">
      <w:pPr>
        <w:pStyle w:val="Subheading1"/>
        <w:rPr>
          <w:rFonts w:asciiTheme="minorHAnsi" w:hAnsiTheme="minorHAnsi"/>
        </w:rPr>
      </w:pPr>
      <w:r w:rsidRPr="00435138">
        <w:rPr>
          <w:rFonts w:asciiTheme="minorHAnsi" w:hAnsiTheme="minorHAnsi"/>
          <w:szCs w:val="22"/>
        </w:rPr>
        <w:t>Website: www.</w:t>
      </w:r>
      <w:r w:rsidRPr="00435138">
        <w:rPr>
          <w:rFonts w:asciiTheme="minorHAnsi" w:hAnsiTheme="minorHAnsi"/>
        </w:rPr>
        <w:t>mvcenter4living.org</w:t>
      </w:r>
    </w:p>
    <w:p w14:paraId="35AD1A9B" w14:textId="77777777" w:rsidR="009F0518" w:rsidRPr="00435138" w:rsidRDefault="009F0518" w:rsidP="009F0518">
      <w:pPr>
        <w:pStyle w:val="Subheading1"/>
        <w:rPr>
          <w:rFonts w:asciiTheme="minorHAnsi" w:hAnsiTheme="minorHAnsi"/>
        </w:rPr>
      </w:pPr>
      <w:r w:rsidRPr="00435138">
        <w:rPr>
          <w:rFonts w:asciiTheme="minorHAnsi" w:hAnsiTheme="minorHAnsi"/>
        </w:rPr>
        <w:t>Hours of Operation: Monday-Friday, 8:30AM-4:30PM</w:t>
      </w:r>
    </w:p>
    <w:p w14:paraId="4CE283F9" w14:textId="77777777" w:rsidR="009F0518" w:rsidRPr="00435138" w:rsidRDefault="009F0518" w:rsidP="009F0518">
      <w:pPr>
        <w:rPr>
          <w:rFonts w:asciiTheme="minorHAnsi" w:hAnsiTheme="minorHAnsi"/>
        </w:rPr>
      </w:pPr>
    </w:p>
    <w:p w14:paraId="28EDD53B" w14:textId="77777777" w:rsidR="009F0518" w:rsidRPr="00435138" w:rsidRDefault="009F0518" w:rsidP="009F0518">
      <w:pPr>
        <w:pStyle w:val="Level2"/>
        <w:rPr>
          <w:rFonts w:asciiTheme="minorHAnsi" w:hAnsiTheme="minorHAnsi"/>
        </w:rPr>
      </w:pPr>
      <w:r w:rsidRPr="00435138">
        <w:rPr>
          <w:rFonts w:asciiTheme="minorHAnsi" w:hAnsiTheme="minorHAnsi"/>
        </w:rPr>
        <w:t>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634"/>
      </w:tblGrid>
      <w:tr w:rsidR="009F0518" w:rsidRPr="00435138" w14:paraId="30C4B806" w14:textId="77777777" w:rsidTr="007E5F6D">
        <w:tc>
          <w:tcPr>
            <w:tcW w:w="4518" w:type="dxa"/>
          </w:tcPr>
          <w:p w14:paraId="4719EFE1" w14:textId="77777777" w:rsidR="009F0518" w:rsidRPr="00466C0E" w:rsidRDefault="009F0518" w:rsidP="007E5F6D">
            <w:pPr>
              <w:pStyle w:val="Level2"/>
              <w:rPr>
                <w:rFonts w:asciiTheme="minorHAnsi" w:hAnsiTheme="minorHAnsi"/>
                <w:b w:val="0"/>
                <w:color w:val="auto"/>
                <w:sz w:val="20"/>
                <w:szCs w:val="20"/>
              </w:rPr>
            </w:pPr>
            <w:r w:rsidRPr="00466C0E">
              <w:rPr>
                <w:rFonts w:asciiTheme="minorHAnsi" w:hAnsiTheme="minorHAnsi"/>
                <w:b w:val="0"/>
                <w:color w:val="auto"/>
                <w:sz w:val="20"/>
                <w:szCs w:val="20"/>
              </w:rPr>
              <w:t>Executive Director:</w:t>
            </w:r>
          </w:p>
        </w:tc>
        <w:tc>
          <w:tcPr>
            <w:tcW w:w="5634" w:type="dxa"/>
          </w:tcPr>
          <w:p w14:paraId="49147476" w14:textId="77777777" w:rsidR="009F0518" w:rsidRPr="00466C0E" w:rsidRDefault="009F0518" w:rsidP="007E5F6D">
            <w:pPr>
              <w:pStyle w:val="Level2"/>
              <w:rPr>
                <w:rFonts w:asciiTheme="minorHAnsi" w:hAnsiTheme="minorHAnsi"/>
                <w:b w:val="0"/>
                <w:color w:val="auto"/>
                <w:sz w:val="20"/>
                <w:szCs w:val="20"/>
              </w:rPr>
            </w:pPr>
            <w:r w:rsidRPr="00466C0E">
              <w:rPr>
                <w:rFonts w:asciiTheme="minorHAnsi" w:hAnsiTheme="minorHAnsi"/>
                <w:b w:val="0"/>
                <w:color w:val="auto"/>
                <w:sz w:val="20"/>
                <w:szCs w:val="20"/>
              </w:rPr>
              <w:t>Leslie Clapp</w:t>
            </w:r>
          </w:p>
        </w:tc>
      </w:tr>
      <w:tr w:rsidR="009F0518" w:rsidRPr="00435138" w14:paraId="382451C1" w14:textId="77777777" w:rsidTr="007E5F6D">
        <w:tc>
          <w:tcPr>
            <w:tcW w:w="4518" w:type="dxa"/>
          </w:tcPr>
          <w:p w14:paraId="1DABBB06" w14:textId="77777777" w:rsidR="009F0518" w:rsidRDefault="009F0518" w:rsidP="007E5F6D">
            <w:pPr>
              <w:pStyle w:val="Level2"/>
              <w:rPr>
                <w:rFonts w:asciiTheme="minorHAnsi" w:hAnsiTheme="minorHAnsi"/>
                <w:b w:val="0"/>
                <w:color w:val="auto"/>
                <w:sz w:val="20"/>
                <w:szCs w:val="20"/>
              </w:rPr>
            </w:pPr>
            <w:r w:rsidRPr="00466C0E">
              <w:rPr>
                <w:rFonts w:asciiTheme="minorHAnsi" w:hAnsiTheme="minorHAnsi"/>
                <w:b w:val="0"/>
                <w:color w:val="auto"/>
                <w:sz w:val="20"/>
                <w:szCs w:val="20"/>
              </w:rPr>
              <w:t>Administrative Assistant:</w:t>
            </w:r>
          </w:p>
          <w:p w14:paraId="778ACEA0" w14:textId="77777777" w:rsidR="00ED0F0F" w:rsidRDefault="00ED0F0F" w:rsidP="007E5F6D">
            <w:pPr>
              <w:pStyle w:val="Level2"/>
              <w:rPr>
                <w:rFonts w:asciiTheme="minorHAnsi" w:hAnsiTheme="minorHAnsi"/>
                <w:b w:val="0"/>
                <w:color w:val="auto"/>
                <w:sz w:val="20"/>
                <w:szCs w:val="20"/>
              </w:rPr>
            </w:pPr>
          </w:p>
          <w:p w14:paraId="05D479E7" w14:textId="5B4B92E0" w:rsidR="000918E9" w:rsidRPr="00466C0E" w:rsidRDefault="000918E9" w:rsidP="007E5F6D">
            <w:pPr>
              <w:pStyle w:val="Level2"/>
              <w:rPr>
                <w:rFonts w:asciiTheme="minorHAnsi" w:hAnsiTheme="minorHAnsi"/>
                <w:b w:val="0"/>
                <w:color w:val="auto"/>
                <w:sz w:val="20"/>
                <w:szCs w:val="20"/>
              </w:rPr>
            </w:pPr>
            <w:r>
              <w:rPr>
                <w:rFonts w:asciiTheme="minorHAnsi" w:hAnsiTheme="minorHAnsi"/>
                <w:b w:val="0"/>
                <w:color w:val="auto"/>
                <w:sz w:val="20"/>
                <w:szCs w:val="20"/>
              </w:rPr>
              <w:t>Supportive Day Program Supervisor</w:t>
            </w:r>
            <w:r w:rsidR="00373758">
              <w:rPr>
                <w:rFonts w:asciiTheme="minorHAnsi" w:hAnsiTheme="minorHAnsi"/>
                <w:b w:val="0"/>
                <w:color w:val="auto"/>
                <w:sz w:val="20"/>
                <w:szCs w:val="20"/>
              </w:rPr>
              <w:t>:</w:t>
            </w:r>
          </w:p>
        </w:tc>
        <w:tc>
          <w:tcPr>
            <w:tcW w:w="5634" w:type="dxa"/>
          </w:tcPr>
          <w:p w14:paraId="58249691" w14:textId="7EC2B9A9" w:rsidR="009F0518" w:rsidRDefault="000918E9" w:rsidP="007E5F6D">
            <w:pPr>
              <w:pStyle w:val="Level2"/>
              <w:rPr>
                <w:rFonts w:asciiTheme="minorHAnsi" w:hAnsiTheme="minorHAnsi"/>
                <w:b w:val="0"/>
                <w:color w:val="auto"/>
                <w:sz w:val="20"/>
                <w:szCs w:val="20"/>
              </w:rPr>
            </w:pPr>
            <w:r>
              <w:rPr>
                <w:rFonts w:asciiTheme="minorHAnsi" w:hAnsiTheme="minorHAnsi"/>
                <w:b w:val="0"/>
                <w:color w:val="auto"/>
                <w:sz w:val="20"/>
                <w:szCs w:val="20"/>
              </w:rPr>
              <w:t>Katie Vieira</w:t>
            </w:r>
          </w:p>
          <w:p w14:paraId="78FBA332" w14:textId="77777777" w:rsidR="00ED0F0F" w:rsidRDefault="00ED0F0F" w:rsidP="007E5F6D">
            <w:pPr>
              <w:pStyle w:val="Level2"/>
              <w:rPr>
                <w:rFonts w:asciiTheme="minorHAnsi" w:hAnsiTheme="minorHAnsi"/>
                <w:b w:val="0"/>
                <w:color w:val="auto"/>
                <w:sz w:val="20"/>
                <w:szCs w:val="20"/>
              </w:rPr>
            </w:pPr>
          </w:p>
          <w:p w14:paraId="43553D7A" w14:textId="2325B774" w:rsidR="00A5605A" w:rsidRPr="00466C0E" w:rsidRDefault="000918E9" w:rsidP="007E5F6D">
            <w:pPr>
              <w:pStyle w:val="Level2"/>
              <w:rPr>
                <w:rFonts w:asciiTheme="minorHAnsi" w:hAnsiTheme="minorHAnsi"/>
                <w:b w:val="0"/>
                <w:color w:val="auto"/>
                <w:sz w:val="20"/>
                <w:szCs w:val="20"/>
              </w:rPr>
            </w:pPr>
            <w:r>
              <w:rPr>
                <w:rFonts w:asciiTheme="minorHAnsi" w:hAnsiTheme="minorHAnsi"/>
                <w:b w:val="0"/>
                <w:color w:val="auto"/>
                <w:sz w:val="20"/>
                <w:szCs w:val="20"/>
              </w:rPr>
              <w:t>Mary Holmes</w:t>
            </w:r>
          </w:p>
        </w:tc>
      </w:tr>
      <w:tr w:rsidR="00A5605A" w:rsidRPr="00435138" w14:paraId="777623F1" w14:textId="77777777" w:rsidTr="007E5F6D">
        <w:tc>
          <w:tcPr>
            <w:tcW w:w="4518" w:type="dxa"/>
          </w:tcPr>
          <w:p w14:paraId="5E5C18A2" w14:textId="4D8543B4" w:rsidR="00A5605A" w:rsidRPr="00466C0E" w:rsidRDefault="00A5605A" w:rsidP="00A5605A">
            <w:pPr>
              <w:pStyle w:val="Level2"/>
              <w:tabs>
                <w:tab w:val="left" w:pos="2745"/>
              </w:tabs>
              <w:rPr>
                <w:rFonts w:asciiTheme="minorHAnsi" w:hAnsiTheme="minorHAnsi"/>
                <w:b w:val="0"/>
                <w:color w:val="auto"/>
                <w:sz w:val="20"/>
                <w:szCs w:val="20"/>
              </w:rPr>
            </w:pPr>
            <w:r>
              <w:rPr>
                <w:rFonts w:asciiTheme="minorHAnsi" w:hAnsiTheme="minorHAnsi"/>
                <w:b w:val="0"/>
                <w:color w:val="auto"/>
                <w:sz w:val="20"/>
                <w:szCs w:val="20"/>
              </w:rPr>
              <w:t>Programs Assistant:</w:t>
            </w:r>
            <w:r>
              <w:rPr>
                <w:rFonts w:asciiTheme="minorHAnsi" w:hAnsiTheme="minorHAnsi"/>
                <w:b w:val="0"/>
                <w:color w:val="auto"/>
                <w:sz w:val="20"/>
                <w:szCs w:val="20"/>
              </w:rPr>
              <w:tab/>
            </w:r>
          </w:p>
        </w:tc>
        <w:tc>
          <w:tcPr>
            <w:tcW w:w="5634" w:type="dxa"/>
          </w:tcPr>
          <w:p w14:paraId="0E29DFAA" w14:textId="37439134" w:rsidR="00504A54" w:rsidRPr="00466C0E" w:rsidRDefault="000918E9" w:rsidP="007E5F6D">
            <w:pPr>
              <w:pStyle w:val="Level2"/>
              <w:rPr>
                <w:rFonts w:asciiTheme="minorHAnsi" w:hAnsiTheme="minorHAnsi"/>
                <w:b w:val="0"/>
                <w:color w:val="auto"/>
                <w:sz w:val="20"/>
                <w:szCs w:val="20"/>
              </w:rPr>
            </w:pPr>
            <w:r>
              <w:rPr>
                <w:rFonts w:asciiTheme="minorHAnsi" w:hAnsiTheme="minorHAnsi"/>
                <w:b w:val="0"/>
                <w:color w:val="auto"/>
                <w:sz w:val="20"/>
                <w:szCs w:val="20"/>
              </w:rPr>
              <w:t>Sarah Young</w:t>
            </w:r>
            <w:r w:rsidR="00504A54">
              <w:rPr>
                <w:rFonts w:asciiTheme="minorHAnsi" w:hAnsiTheme="minorHAnsi"/>
                <w:b w:val="0"/>
                <w:color w:val="auto"/>
                <w:sz w:val="20"/>
                <w:szCs w:val="20"/>
              </w:rPr>
              <w:t xml:space="preserve"> </w:t>
            </w:r>
          </w:p>
        </w:tc>
      </w:tr>
      <w:tr w:rsidR="009F0518" w:rsidRPr="00435138" w14:paraId="505ABA1A" w14:textId="77777777" w:rsidTr="007E5F6D">
        <w:tc>
          <w:tcPr>
            <w:tcW w:w="4518" w:type="dxa"/>
          </w:tcPr>
          <w:p w14:paraId="78E435E2" w14:textId="26B8CC0B" w:rsidR="009F0518" w:rsidRDefault="00ED0F0F" w:rsidP="007E5F6D">
            <w:pPr>
              <w:pStyle w:val="Level2"/>
              <w:rPr>
                <w:rFonts w:asciiTheme="minorHAnsi" w:hAnsiTheme="minorHAnsi"/>
                <w:b w:val="0"/>
                <w:color w:val="auto"/>
                <w:sz w:val="20"/>
                <w:szCs w:val="20"/>
              </w:rPr>
            </w:pPr>
            <w:r>
              <w:rPr>
                <w:rFonts w:asciiTheme="minorHAnsi" w:hAnsiTheme="minorHAnsi"/>
                <w:b w:val="0"/>
                <w:color w:val="auto"/>
                <w:sz w:val="20"/>
                <w:szCs w:val="20"/>
              </w:rPr>
              <w:t xml:space="preserve">SDP </w:t>
            </w:r>
            <w:r w:rsidR="009F0518" w:rsidRPr="00466C0E">
              <w:rPr>
                <w:rFonts w:asciiTheme="minorHAnsi" w:hAnsiTheme="minorHAnsi"/>
                <w:b w:val="0"/>
                <w:color w:val="auto"/>
                <w:sz w:val="20"/>
                <w:szCs w:val="20"/>
              </w:rPr>
              <w:t>Special Assistant:</w:t>
            </w:r>
          </w:p>
          <w:p w14:paraId="1B8F7B30" w14:textId="3949A8A6" w:rsidR="00ED0F0F" w:rsidRDefault="00ED0F0F" w:rsidP="007E5F6D">
            <w:pPr>
              <w:pStyle w:val="Level2"/>
              <w:rPr>
                <w:rFonts w:asciiTheme="minorHAnsi" w:hAnsiTheme="minorHAnsi"/>
                <w:b w:val="0"/>
                <w:color w:val="auto"/>
                <w:sz w:val="20"/>
                <w:szCs w:val="20"/>
              </w:rPr>
            </w:pPr>
            <w:r>
              <w:rPr>
                <w:rFonts w:asciiTheme="minorHAnsi" w:hAnsiTheme="minorHAnsi"/>
                <w:b w:val="0"/>
                <w:color w:val="auto"/>
                <w:sz w:val="20"/>
                <w:szCs w:val="20"/>
              </w:rPr>
              <w:t xml:space="preserve">SDP Special Assistant: </w:t>
            </w:r>
          </w:p>
          <w:p w14:paraId="42655E45" w14:textId="12203778" w:rsidR="00B74507" w:rsidRDefault="00ED0F0F" w:rsidP="007E5F6D">
            <w:pPr>
              <w:pStyle w:val="Level2"/>
              <w:rPr>
                <w:rFonts w:asciiTheme="minorHAnsi" w:hAnsiTheme="minorHAnsi"/>
                <w:b w:val="0"/>
                <w:color w:val="auto"/>
                <w:sz w:val="20"/>
                <w:szCs w:val="20"/>
              </w:rPr>
            </w:pPr>
            <w:r>
              <w:rPr>
                <w:rFonts w:asciiTheme="minorHAnsi" w:hAnsiTheme="minorHAnsi"/>
                <w:b w:val="0"/>
                <w:color w:val="auto"/>
                <w:sz w:val="20"/>
                <w:szCs w:val="20"/>
              </w:rPr>
              <w:t xml:space="preserve">SDP </w:t>
            </w:r>
            <w:r w:rsidR="00B74507">
              <w:rPr>
                <w:rFonts w:asciiTheme="minorHAnsi" w:hAnsiTheme="minorHAnsi"/>
                <w:b w:val="0"/>
                <w:color w:val="auto"/>
                <w:sz w:val="20"/>
                <w:szCs w:val="20"/>
              </w:rPr>
              <w:t>Special Assistant:</w:t>
            </w:r>
          </w:p>
          <w:p w14:paraId="6F0AC88F" w14:textId="1AC1168D" w:rsidR="000918E9" w:rsidRDefault="00ED0F0F" w:rsidP="007E5F6D">
            <w:pPr>
              <w:pStyle w:val="Level2"/>
              <w:rPr>
                <w:rFonts w:asciiTheme="minorHAnsi" w:hAnsiTheme="minorHAnsi"/>
                <w:b w:val="0"/>
                <w:color w:val="auto"/>
                <w:sz w:val="20"/>
                <w:szCs w:val="20"/>
              </w:rPr>
            </w:pPr>
            <w:r>
              <w:rPr>
                <w:rFonts w:asciiTheme="minorHAnsi" w:hAnsiTheme="minorHAnsi"/>
                <w:b w:val="0"/>
                <w:color w:val="auto"/>
                <w:sz w:val="20"/>
                <w:szCs w:val="20"/>
              </w:rPr>
              <w:t xml:space="preserve">SDP </w:t>
            </w:r>
            <w:r w:rsidR="000918E9">
              <w:rPr>
                <w:rFonts w:asciiTheme="minorHAnsi" w:hAnsiTheme="minorHAnsi"/>
                <w:b w:val="0"/>
                <w:color w:val="auto"/>
                <w:sz w:val="20"/>
                <w:szCs w:val="20"/>
              </w:rPr>
              <w:t xml:space="preserve">Special Assistant: </w:t>
            </w:r>
          </w:p>
          <w:p w14:paraId="6D24E939" w14:textId="77777777" w:rsidR="00ED0F0F" w:rsidRDefault="00ED0F0F" w:rsidP="007E5F6D">
            <w:pPr>
              <w:pStyle w:val="Level2"/>
              <w:rPr>
                <w:rFonts w:asciiTheme="minorHAnsi" w:hAnsiTheme="minorHAnsi"/>
                <w:b w:val="0"/>
                <w:color w:val="auto"/>
                <w:sz w:val="20"/>
                <w:szCs w:val="20"/>
              </w:rPr>
            </w:pPr>
          </w:p>
          <w:p w14:paraId="65E2C351" w14:textId="77777777" w:rsidR="00ED0F0F" w:rsidRDefault="00ED0F0F" w:rsidP="007E5F6D">
            <w:pPr>
              <w:pStyle w:val="Level2"/>
              <w:rPr>
                <w:rFonts w:asciiTheme="minorHAnsi" w:hAnsiTheme="minorHAnsi"/>
                <w:b w:val="0"/>
                <w:color w:val="auto"/>
                <w:sz w:val="20"/>
                <w:szCs w:val="20"/>
              </w:rPr>
            </w:pPr>
            <w:r>
              <w:rPr>
                <w:rFonts w:asciiTheme="minorHAnsi" w:hAnsiTheme="minorHAnsi"/>
                <w:b w:val="0"/>
                <w:color w:val="auto"/>
                <w:sz w:val="20"/>
                <w:szCs w:val="20"/>
              </w:rPr>
              <w:t>Meal Program Coordinator:</w:t>
            </w:r>
          </w:p>
          <w:p w14:paraId="38989870" w14:textId="77777777" w:rsidR="00ED0F0F" w:rsidRDefault="00ED0F0F" w:rsidP="007E5F6D">
            <w:pPr>
              <w:pStyle w:val="Level2"/>
              <w:rPr>
                <w:rFonts w:asciiTheme="minorHAnsi" w:hAnsiTheme="minorHAnsi"/>
                <w:b w:val="0"/>
                <w:color w:val="auto"/>
                <w:sz w:val="20"/>
                <w:szCs w:val="20"/>
              </w:rPr>
            </w:pPr>
            <w:r>
              <w:rPr>
                <w:rFonts w:asciiTheme="minorHAnsi" w:hAnsiTheme="minorHAnsi"/>
                <w:b w:val="0"/>
                <w:color w:val="auto"/>
                <w:sz w:val="20"/>
                <w:szCs w:val="20"/>
              </w:rPr>
              <w:t>Meal Program Assistant:</w:t>
            </w:r>
          </w:p>
          <w:p w14:paraId="58C4D810" w14:textId="77777777" w:rsidR="00D13EA6" w:rsidRDefault="00D13EA6" w:rsidP="007E5F6D">
            <w:pPr>
              <w:pStyle w:val="Level2"/>
              <w:rPr>
                <w:rFonts w:asciiTheme="minorHAnsi" w:hAnsiTheme="minorHAnsi"/>
                <w:b w:val="0"/>
                <w:color w:val="auto"/>
                <w:sz w:val="20"/>
                <w:szCs w:val="20"/>
              </w:rPr>
            </w:pPr>
          </w:p>
          <w:p w14:paraId="0E471F33" w14:textId="056554CE" w:rsidR="00D13EA6" w:rsidRPr="00466C0E" w:rsidRDefault="00D13EA6" w:rsidP="007E5F6D">
            <w:pPr>
              <w:pStyle w:val="Level2"/>
              <w:rPr>
                <w:rFonts w:asciiTheme="minorHAnsi" w:hAnsiTheme="minorHAnsi"/>
                <w:b w:val="0"/>
                <w:color w:val="auto"/>
                <w:sz w:val="20"/>
                <w:szCs w:val="20"/>
              </w:rPr>
            </w:pPr>
            <w:r>
              <w:rPr>
                <w:rFonts w:asciiTheme="minorHAnsi" w:hAnsiTheme="minorHAnsi"/>
                <w:b w:val="0"/>
                <w:color w:val="auto"/>
                <w:sz w:val="20"/>
                <w:szCs w:val="20"/>
              </w:rPr>
              <w:t xml:space="preserve">Dementia Family Support Services: </w:t>
            </w:r>
          </w:p>
        </w:tc>
        <w:tc>
          <w:tcPr>
            <w:tcW w:w="5634" w:type="dxa"/>
          </w:tcPr>
          <w:p w14:paraId="4602EA52" w14:textId="60751386" w:rsidR="009F0518" w:rsidRDefault="000918E9" w:rsidP="007E5F6D">
            <w:pPr>
              <w:pStyle w:val="Level2"/>
              <w:rPr>
                <w:rFonts w:asciiTheme="minorHAnsi" w:hAnsiTheme="minorHAnsi"/>
                <w:b w:val="0"/>
                <w:color w:val="auto"/>
                <w:sz w:val="20"/>
                <w:szCs w:val="20"/>
              </w:rPr>
            </w:pPr>
            <w:r>
              <w:rPr>
                <w:rFonts w:asciiTheme="minorHAnsi" w:hAnsiTheme="minorHAnsi"/>
                <w:b w:val="0"/>
                <w:color w:val="auto"/>
                <w:sz w:val="20"/>
                <w:szCs w:val="20"/>
              </w:rPr>
              <w:t xml:space="preserve">Linda </w:t>
            </w:r>
            <w:proofErr w:type="spellStart"/>
            <w:r>
              <w:rPr>
                <w:rFonts w:asciiTheme="minorHAnsi" w:hAnsiTheme="minorHAnsi"/>
                <w:b w:val="0"/>
                <w:color w:val="auto"/>
                <w:sz w:val="20"/>
                <w:szCs w:val="20"/>
              </w:rPr>
              <w:t>Vancour</w:t>
            </w:r>
            <w:proofErr w:type="spellEnd"/>
          </w:p>
          <w:p w14:paraId="067AEC9A" w14:textId="11DE1914" w:rsidR="00ED0F0F" w:rsidRDefault="00ED0F0F" w:rsidP="007E5F6D">
            <w:pPr>
              <w:pStyle w:val="Level2"/>
              <w:rPr>
                <w:rFonts w:asciiTheme="minorHAnsi" w:hAnsiTheme="minorHAnsi"/>
                <w:b w:val="0"/>
                <w:color w:val="auto"/>
                <w:sz w:val="20"/>
                <w:szCs w:val="20"/>
              </w:rPr>
            </w:pPr>
            <w:r>
              <w:rPr>
                <w:rFonts w:asciiTheme="minorHAnsi" w:hAnsiTheme="minorHAnsi"/>
                <w:b w:val="0"/>
                <w:color w:val="auto"/>
                <w:sz w:val="20"/>
                <w:szCs w:val="20"/>
              </w:rPr>
              <w:t>Cathy Gallagher</w:t>
            </w:r>
          </w:p>
          <w:p w14:paraId="628CB7A2" w14:textId="48B02A2A" w:rsidR="00B74507" w:rsidRDefault="000918E9" w:rsidP="007E5F6D">
            <w:pPr>
              <w:pStyle w:val="Level2"/>
              <w:rPr>
                <w:rFonts w:asciiTheme="minorHAnsi" w:hAnsiTheme="minorHAnsi"/>
                <w:b w:val="0"/>
                <w:color w:val="auto"/>
                <w:sz w:val="20"/>
                <w:szCs w:val="20"/>
              </w:rPr>
            </w:pPr>
            <w:r>
              <w:rPr>
                <w:rFonts w:asciiTheme="minorHAnsi" w:hAnsiTheme="minorHAnsi"/>
                <w:b w:val="0"/>
                <w:color w:val="auto"/>
                <w:sz w:val="20"/>
                <w:szCs w:val="20"/>
              </w:rPr>
              <w:t>Hermine Hull/Heidi Carter</w:t>
            </w:r>
          </w:p>
          <w:p w14:paraId="4F9C0E7B" w14:textId="77777777" w:rsidR="00B74507" w:rsidRDefault="000918E9" w:rsidP="007E5F6D">
            <w:pPr>
              <w:pStyle w:val="Level2"/>
              <w:rPr>
                <w:rFonts w:asciiTheme="minorHAnsi" w:hAnsiTheme="minorHAnsi"/>
                <w:b w:val="0"/>
                <w:color w:val="auto"/>
                <w:sz w:val="20"/>
                <w:szCs w:val="20"/>
              </w:rPr>
            </w:pPr>
            <w:r>
              <w:rPr>
                <w:rFonts w:asciiTheme="minorHAnsi" w:hAnsiTheme="minorHAnsi"/>
                <w:b w:val="0"/>
                <w:color w:val="auto"/>
                <w:sz w:val="20"/>
                <w:szCs w:val="20"/>
              </w:rPr>
              <w:t>Carol Searle/Susan Block</w:t>
            </w:r>
          </w:p>
          <w:p w14:paraId="4735A7E2" w14:textId="77777777" w:rsidR="00ED0F0F" w:rsidRDefault="00ED0F0F" w:rsidP="007E5F6D">
            <w:pPr>
              <w:pStyle w:val="Level2"/>
              <w:rPr>
                <w:rFonts w:asciiTheme="minorHAnsi" w:hAnsiTheme="minorHAnsi"/>
                <w:b w:val="0"/>
                <w:color w:val="auto"/>
                <w:sz w:val="20"/>
                <w:szCs w:val="20"/>
              </w:rPr>
            </w:pPr>
          </w:p>
          <w:p w14:paraId="02F1DC21" w14:textId="77777777" w:rsidR="00ED0F0F" w:rsidRDefault="00ED0F0F" w:rsidP="007E5F6D">
            <w:pPr>
              <w:pStyle w:val="Level2"/>
              <w:rPr>
                <w:rFonts w:asciiTheme="minorHAnsi" w:hAnsiTheme="minorHAnsi"/>
                <w:b w:val="0"/>
                <w:color w:val="auto"/>
                <w:sz w:val="20"/>
                <w:szCs w:val="20"/>
              </w:rPr>
            </w:pPr>
            <w:r>
              <w:rPr>
                <w:rFonts w:asciiTheme="minorHAnsi" w:hAnsiTheme="minorHAnsi"/>
                <w:b w:val="0"/>
                <w:color w:val="auto"/>
                <w:sz w:val="20"/>
                <w:szCs w:val="20"/>
              </w:rPr>
              <w:t>Rosie Roberts</w:t>
            </w:r>
          </w:p>
          <w:p w14:paraId="27DB7BDE" w14:textId="77777777" w:rsidR="00ED0F0F" w:rsidRDefault="00ED0F0F" w:rsidP="007E5F6D">
            <w:pPr>
              <w:pStyle w:val="Level2"/>
              <w:rPr>
                <w:rFonts w:asciiTheme="minorHAnsi" w:hAnsiTheme="minorHAnsi"/>
                <w:b w:val="0"/>
                <w:color w:val="auto"/>
                <w:sz w:val="20"/>
                <w:szCs w:val="20"/>
              </w:rPr>
            </w:pPr>
            <w:r>
              <w:rPr>
                <w:rFonts w:asciiTheme="minorHAnsi" w:hAnsiTheme="minorHAnsi"/>
                <w:b w:val="0"/>
                <w:color w:val="auto"/>
                <w:sz w:val="20"/>
                <w:szCs w:val="20"/>
              </w:rPr>
              <w:t>Janice Rose</w:t>
            </w:r>
          </w:p>
          <w:p w14:paraId="6AEA8370" w14:textId="77777777" w:rsidR="00D13EA6" w:rsidRDefault="00D13EA6" w:rsidP="007E5F6D">
            <w:pPr>
              <w:pStyle w:val="Level2"/>
              <w:rPr>
                <w:rFonts w:asciiTheme="minorHAnsi" w:hAnsiTheme="minorHAnsi"/>
                <w:b w:val="0"/>
                <w:color w:val="auto"/>
                <w:sz w:val="20"/>
                <w:szCs w:val="20"/>
              </w:rPr>
            </w:pPr>
          </w:p>
          <w:p w14:paraId="5984A27F" w14:textId="5053BD9C" w:rsidR="00D13EA6" w:rsidRPr="00466C0E" w:rsidRDefault="00D13EA6" w:rsidP="007E5F6D">
            <w:pPr>
              <w:pStyle w:val="Level2"/>
              <w:rPr>
                <w:rFonts w:asciiTheme="minorHAnsi" w:hAnsiTheme="minorHAnsi"/>
                <w:b w:val="0"/>
                <w:color w:val="auto"/>
                <w:sz w:val="20"/>
                <w:szCs w:val="20"/>
              </w:rPr>
            </w:pPr>
            <w:r>
              <w:rPr>
                <w:rFonts w:asciiTheme="minorHAnsi" w:hAnsiTheme="minorHAnsi"/>
                <w:b w:val="0"/>
                <w:color w:val="auto"/>
                <w:sz w:val="20"/>
                <w:szCs w:val="20"/>
              </w:rPr>
              <w:t xml:space="preserve">Nancy </w:t>
            </w:r>
            <w:proofErr w:type="spellStart"/>
            <w:r>
              <w:rPr>
                <w:rFonts w:asciiTheme="minorHAnsi" w:hAnsiTheme="minorHAnsi"/>
                <w:b w:val="0"/>
                <w:color w:val="auto"/>
                <w:sz w:val="20"/>
                <w:szCs w:val="20"/>
              </w:rPr>
              <w:t>Langman</w:t>
            </w:r>
            <w:proofErr w:type="spellEnd"/>
          </w:p>
        </w:tc>
      </w:tr>
    </w:tbl>
    <w:p w14:paraId="43A25ABA" w14:textId="066EE950" w:rsidR="009F0518" w:rsidRPr="00435138" w:rsidRDefault="00ED0F0F" w:rsidP="009F0518">
      <w:pPr>
        <w:pStyle w:val="Level2"/>
        <w:rPr>
          <w:rFonts w:asciiTheme="minorHAnsi" w:hAnsiTheme="minorHAnsi"/>
        </w:rPr>
      </w:pPr>
      <w:r>
        <w:rPr>
          <w:rFonts w:asciiTheme="minorHAnsi" w:hAnsiTheme="minorHAnsi"/>
        </w:rPr>
        <w:t xml:space="preserve"> </w:t>
      </w:r>
    </w:p>
    <w:p w14:paraId="467F5EE5" w14:textId="77777777" w:rsidR="009F0518" w:rsidRPr="00435138" w:rsidRDefault="009F0518" w:rsidP="009F0518">
      <w:pPr>
        <w:pStyle w:val="Level2"/>
        <w:rPr>
          <w:rFonts w:asciiTheme="minorHAnsi" w:hAnsiTheme="minorHAnsi"/>
        </w:rPr>
      </w:pPr>
      <w:r w:rsidRPr="00435138">
        <w:rPr>
          <w:rFonts w:asciiTheme="minorHAnsi" w:hAnsiTheme="minorHAnsi"/>
        </w:rPr>
        <w:t>Mission statement</w:t>
      </w:r>
    </w:p>
    <w:p w14:paraId="1F68626B" w14:textId="77777777" w:rsidR="009F0518" w:rsidRPr="00435138" w:rsidRDefault="009F0518" w:rsidP="009F0518">
      <w:pPr>
        <w:pStyle w:val="BodyText"/>
        <w:rPr>
          <w:rFonts w:asciiTheme="minorHAnsi" w:hAnsiTheme="minorHAnsi"/>
          <w:b/>
          <w:sz w:val="24"/>
          <w:szCs w:val="24"/>
        </w:rPr>
      </w:pPr>
      <w:r w:rsidRPr="00435138">
        <w:rPr>
          <w:rFonts w:asciiTheme="minorHAnsi" w:hAnsiTheme="minorHAnsi"/>
          <w:sz w:val="24"/>
          <w:szCs w:val="24"/>
        </w:rPr>
        <w:t>“Martha’s Vineyard Center for Living strives to improve the quality of life for those impacted by issues of aging and impairment.”</w:t>
      </w:r>
    </w:p>
    <w:p w14:paraId="02945394" w14:textId="77777777" w:rsidR="009F0518" w:rsidRPr="00435138" w:rsidRDefault="009F0518" w:rsidP="009F0518">
      <w:pPr>
        <w:rPr>
          <w:rFonts w:asciiTheme="minorHAnsi" w:eastAsia="Calibri" w:hAnsiTheme="minorHAnsi"/>
          <w:bCs/>
        </w:rPr>
      </w:pPr>
      <w:r w:rsidRPr="00435138">
        <w:rPr>
          <w:rFonts w:asciiTheme="minorHAnsi" w:eastAsia="Calibri" w:hAnsiTheme="minorHAnsi"/>
        </w:rPr>
        <w:tab/>
      </w:r>
      <w:r w:rsidRPr="00435138">
        <w:rPr>
          <w:rFonts w:asciiTheme="minorHAnsi" w:eastAsia="Calibri" w:hAnsiTheme="minorHAnsi"/>
          <w:bCs/>
        </w:rPr>
        <w:t xml:space="preserve"> </w:t>
      </w:r>
    </w:p>
    <w:p w14:paraId="6099DDEB" w14:textId="6E66E6E6" w:rsidR="0055672B" w:rsidRDefault="0055672B" w:rsidP="006E4F30">
      <w:pPr>
        <w:rPr>
          <w:rFonts w:ascii="Calibri Light" w:eastAsia="Calibri" w:hAnsi="Calibri Light"/>
          <w:bCs/>
        </w:rPr>
      </w:pPr>
      <w:r>
        <w:rPr>
          <w:rFonts w:ascii="Calibri Light" w:eastAsia="Calibri" w:hAnsi="Calibri Light"/>
          <w:bCs/>
        </w:rPr>
        <w:t>The Center</w:t>
      </w:r>
      <w:r w:rsidR="00D13EA6">
        <w:rPr>
          <w:rFonts w:ascii="Calibri Light" w:eastAsia="Calibri" w:hAnsi="Calibri Light"/>
          <w:bCs/>
        </w:rPr>
        <w:t xml:space="preserve"> for Living</w:t>
      </w:r>
      <w:r>
        <w:rPr>
          <w:rFonts w:ascii="Calibri Light" w:eastAsia="Calibri" w:hAnsi="Calibri Light"/>
          <w:bCs/>
        </w:rPr>
        <w:t xml:space="preserve"> is open Monday through Friday, 8:30 am to 4:30 pm. A 501c3 non-profit, we are generously supported by all six island towns, and governed by a Board of Directors consisting of 11 members, 1 from each island town, 4 at-large, and one County representative. Current board members are: </w:t>
      </w:r>
      <w:proofErr w:type="spellStart"/>
      <w:r>
        <w:rPr>
          <w:rFonts w:ascii="Calibri Light" w:eastAsia="Calibri" w:hAnsi="Calibri Light"/>
          <w:bCs/>
        </w:rPr>
        <w:t>Ris</w:t>
      </w:r>
      <w:r>
        <w:rPr>
          <w:rFonts w:ascii="Calibri Light" w:eastAsia="Calibri" w:hAnsi="Calibri Light" w:cs="Calibri Light"/>
          <w:bCs/>
        </w:rPr>
        <w:t>ë</w:t>
      </w:r>
      <w:proofErr w:type="spellEnd"/>
      <w:r>
        <w:rPr>
          <w:rFonts w:ascii="Calibri Light" w:eastAsia="Calibri" w:hAnsi="Calibri Light"/>
          <w:bCs/>
        </w:rPr>
        <w:t xml:space="preserve"> </w:t>
      </w:r>
      <w:proofErr w:type="spellStart"/>
      <w:r>
        <w:rPr>
          <w:rFonts w:ascii="Calibri Light" w:eastAsia="Calibri" w:hAnsi="Calibri Light"/>
          <w:bCs/>
        </w:rPr>
        <w:t>Terney</w:t>
      </w:r>
      <w:proofErr w:type="spellEnd"/>
      <w:r>
        <w:rPr>
          <w:rFonts w:ascii="Calibri Light" w:eastAsia="Calibri" w:hAnsi="Calibri Light"/>
          <w:bCs/>
        </w:rPr>
        <w:t>, President (WT); Jane Keenan, Clerk (</w:t>
      </w:r>
      <w:proofErr w:type="spellStart"/>
      <w:r>
        <w:rPr>
          <w:rFonts w:ascii="Calibri Light" w:eastAsia="Calibri" w:hAnsi="Calibri Light"/>
          <w:bCs/>
        </w:rPr>
        <w:t>Edg</w:t>
      </w:r>
      <w:proofErr w:type="spellEnd"/>
      <w:r>
        <w:rPr>
          <w:rFonts w:ascii="Calibri Light" w:eastAsia="Calibri" w:hAnsi="Calibri Light"/>
          <w:bCs/>
        </w:rPr>
        <w:t>); Shirley Dewing, Treasurer (</w:t>
      </w:r>
      <w:proofErr w:type="spellStart"/>
      <w:r>
        <w:rPr>
          <w:rFonts w:ascii="Calibri Light" w:eastAsia="Calibri" w:hAnsi="Calibri Light"/>
          <w:bCs/>
        </w:rPr>
        <w:t>Edg</w:t>
      </w:r>
      <w:proofErr w:type="spellEnd"/>
      <w:r>
        <w:rPr>
          <w:rFonts w:ascii="Calibri Light" w:eastAsia="Calibri" w:hAnsi="Calibri Light"/>
          <w:bCs/>
        </w:rPr>
        <w:t>); Sandy Joyce (</w:t>
      </w:r>
      <w:proofErr w:type="spellStart"/>
      <w:r>
        <w:rPr>
          <w:rFonts w:ascii="Calibri Light" w:eastAsia="Calibri" w:hAnsi="Calibri Light"/>
          <w:bCs/>
        </w:rPr>
        <w:t>Edg</w:t>
      </w:r>
      <w:proofErr w:type="spellEnd"/>
      <w:r>
        <w:rPr>
          <w:rFonts w:ascii="Calibri Light" w:eastAsia="Calibri" w:hAnsi="Calibri Light"/>
          <w:bCs/>
        </w:rPr>
        <w:t>); Christine Burke, (</w:t>
      </w:r>
      <w:proofErr w:type="spellStart"/>
      <w:r>
        <w:rPr>
          <w:rFonts w:ascii="Calibri Light" w:eastAsia="Calibri" w:hAnsi="Calibri Light"/>
          <w:bCs/>
        </w:rPr>
        <w:t>Tisb</w:t>
      </w:r>
      <w:proofErr w:type="spellEnd"/>
      <w:r>
        <w:rPr>
          <w:rFonts w:ascii="Calibri Light" w:eastAsia="Calibri" w:hAnsi="Calibri Light"/>
          <w:bCs/>
        </w:rPr>
        <w:t xml:space="preserve">); Gail </w:t>
      </w:r>
      <w:proofErr w:type="spellStart"/>
      <w:r>
        <w:rPr>
          <w:rFonts w:ascii="Calibri Light" w:eastAsia="Calibri" w:hAnsi="Calibri Light"/>
          <w:bCs/>
        </w:rPr>
        <w:t>Barmakian</w:t>
      </w:r>
      <w:proofErr w:type="spellEnd"/>
      <w:r>
        <w:rPr>
          <w:rFonts w:ascii="Calibri Light" w:eastAsia="Calibri" w:hAnsi="Calibri Light"/>
          <w:bCs/>
        </w:rPr>
        <w:t>, (OB); James Klingensmith (WT); Martina Thornton (Dukes County). We have openings on the board for members from Aquinnah and Chilmark.</w:t>
      </w:r>
    </w:p>
    <w:p w14:paraId="7732DFCC" w14:textId="77777777" w:rsidR="0055672B" w:rsidRDefault="0055672B" w:rsidP="006E4F30">
      <w:pPr>
        <w:rPr>
          <w:rFonts w:ascii="Calibri Light" w:eastAsia="Calibri" w:hAnsi="Calibri Light"/>
          <w:bCs/>
        </w:rPr>
      </w:pPr>
    </w:p>
    <w:p w14:paraId="1BE049E5" w14:textId="55F15FB3" w:rsidR="006E4F30" w:rsidRPr="00E27DCB" w:rsidRDefault="00ED10FB" w:rsidP="006E4F30">
      <w:pPr>
        <w:rPr>
          <w:rFonts w:ascii="Calibri Light" w:eastAsia="Calibri" w:hAnsi="Calibri Light"/>
          <w:bCs/>
        </w:rPr>
      </w:pPr>
      <w:r>
        <w:rPr>
          <w:rFonts w:ascii="Calibri Light" w:eastAsia="Calibri" w:hAnsi="Calibri Light"/>
          <w:bCs/>
        </w:rPr>
        <w:t xml:space="preserve">As with </w:t>
      </w:r>
      <w:r w:rsidR="00F36EC7">
        <w:rPr>
          <w:rFonts w:ascii="Calibri Light" w:eastAsia="Calibri" w:hAnsi="Calibri Light"/>
          <w:bCs/>
        </w:rPr>
        <w:t>all of our community</w:t>
      </w:r>
      <w:r>
        <w:rPr>
          <w:rFonts w:ascii="Calibri Light" w:eastAsia="Calibri" w:hAnsi="Calibri Light"/>
          <w:bCs/>
        </w:rPr>
        <w:t xml:space="preserve">, </w:t>
      </w:r>
      <w:r w:rsidR="00036C38">
        <w:rPr>
          <w:rFonts w:ascii="Calibri Light" w:eastAsia="Calibri" w:hAnsi="Calibri Light"/>
          <w:bCs/>
        </w:rPr>
        <w:t xml:space="preserve">MV </w:t>
      </w:r>
      <w:r w:rsidR="00D841D7">
        <w:rPr>
          <w:rFonts w:ascii="Calibri Light" w:eastAsia="Calibri" w:hAnsi="Calibri Light"/>
          <w:bCs/>
        </w:rPr>
        <w:t>Center for Living</w:t>
      </w:r>
      <w:r w:rsidR="00036C38">
        <w:rPr>
          <w:rFonts w:ascii="Calibri Light" w:eastAsia="Calibri" w:hAnsi="Calibri Light"/>
          <w:bCs/>
        </w:rPr>
        <w:t xml:space="preserve"> </w:t>
      </w:r>
      <w:r>
        <w:rPr>
          <w:rFonts w:ascii="Calibri Light" w:eastAsia="Calibri" w:hAnsi="Calibri Light"/>
          <w:bCs/>
        </w:rPr>
        <w:t>was negatively affected by the COVID pandemic</w:t>
      </w:r>
      <w:r w:rsidR="001D165B">
        <w:rPr>
          <w:rFonts w:ascii="Calibri Light" w:eastAsia="Calibri" w:hAnsi="Calibri Light"/>
          <w:bCs/>
        </w:rPr>
        <w:t xml:space="preserve"> from March of 2020 through most of 2021</w:t>
      </w:r>
      <w:r w:rsidR="00D841D7">
        <w:rPr>
          <w:rFonts w:ascii="Calibri Light" w:eastAsia="Calibri" w:hAnsi="Calibri Light"/>
          <w:bCs/>
        </w:rPr>
        <w:t xml:space="preserve">. </w:t>
      </w:r>
      <w:r w:rsidR="00373758">
        <w:rPr>
          <w:rFonts w:ascii="Calibri Light" w:eastAsia="Calibri" w:hAnsi="Calibri Light"/>
          <w:bCs/>
        </w:rPr>
        <w:t>As o</w:t>
      </w:r>
      <w:r w:rsidR="0055672B">
        <w:rPr>
          <w:rFonts w:ascii="Calibri Light" w:eastAsia="Calibri" w:hAnsi="Calibri Light"/>
          <w:bCs/>
        </w:rPr>
        <w:t xml:space="preserve">ur doors were closed, we quickly moved to online zoom programming, </w:t>
      </w:r>
      <w:r w:rsidR="00373758">
        <w:rPr>
          <w:rFonts w:ascii="Calibri Light" w:eastAsia="Calibri" w:hAnsi="Calibri Light"/>
          <w:bCs/>
        </w:rPr>
        <w:t xml:space="preserve">email, </w:t>
      </w:r>
      <w:r w:rsidR="0055672B">
        <w:rPr>
          <w:rFonts w:ascii="Calibri Light" w:eastAsia="Calibri" w:hAnsi="Calibri Light"/>
          <w:bCs/>
        </w:rPr>
        <w:t xml:space="preserve">phone calls and socially distanced, short outdoor “drive-by” meeting with our clients. </w:t>
      </w:r>
      <w:r w:rsidR="00373758">
        <w:rPr>
          <w:rFonts w:ascii="Calibri Light" w:eastAsia="Calibri" w:hAnsi="Calibri Light"/>
          <w:bCs/>
        </w:rPr>
        <w:t xml:space="preserve">We took advantage of the federal PPP loan program and were generously supported by local funders that kept our employees working, and our services </w:t>
      </w:r>
      <w:r w:rsidR="00BA57CA">
        <w:rPr>
          <w:rFonts w:ascii="Calibri Light" w:eastAsia="Calibri" w:hAnsi="Calibri Light"/>
          <w:bCs/>
        </w:rPr>
        <w:t xml:space="preserve">to the community </w:t>
      </w:r>
      <w:r w:rsidR="00373758">
        <w:rPr>
          <w:rFonts w:ascii="Calibri Light" w:eastAsia="Calibri" w:hAnsi="Calibri Light"/>
          <w:bCs/>
        </w:rPr>
        <w:t>going. In April of 202</w:t>
      </w:r>
      <w:r w:rsidR="00D13EA6">
        <w:rPr>
          <w:rFonts w:ascii="Calibri Light" w:eastAsia="Calibri" w:hAnsi="Calibri Light"/>
          <w:bCs/>
        </w:rPr>
        <w:t>1</w:t>
      </w:r>
      <w:r w:rsidR="00373758">
        <w:rPr>
          <w:rFonts w:ascii="Calibri Light" w:eastAsia="Calibri" w:hAnsi="Calibri Light"/>
          <w:bCs/>
        </w:rPr>
        <w:t>, we officially re-opened to a modified in person program schedule</w:t>
      </w:r>
      <w:r w:rsidR="00D13EA6">
        <w:rPr>
          <w:rFonts w:ascii="Calibri Light" w:eastAsia="Calibri" w:hAnsi="Calibri Light"/>
          <w:bCs/>
        </w:rPr>
        <w:t xml:space="preserve"> and since then have steadily built our programs back up to pre-pandemic levels. </w:t>
      </w:r>
    </w:p>
    <w:p w14:paraId="47FFF400" w14:textId="74135EBD" w:rsidR="009F0518" w:rsidRPr="00FD6E94" w:rsidRDefault="00095ABC" w:rsidP="009F0518">
      <w:pPr>
        <w:rPr>
          <w:rFonts w:asciiTheme="minorHAnsi" w:eastAsia="Calibri" w:hAnsiTheme="minorHAnsi"/>
          <w:bCs/>
        </w:rPr>
      </w:pPr>
      <w:r w:rsidRPr="00435138">
        <w:rPr>
          <w:rFonts w:asciiTheme="minorHAnsi" w:hAnsiTheme="minorHAnsi"/>
          <w:noProof/>
        </w:rPr>
        <w:drawing>
          <wp:anchor distT="0" distB="0" distL="114300" distR="114300" simplePos="0" relativeHeight="251659264" behindDoc="1" locked="0" layoutInCell="1" allowOverlap="1" wp14:anchorId="1F4B58AA" wp14:editId="640B4B60">
            <wp:simplePos x="0" y="0"/>
            <wp:positionH relativeFrom="column">
              <wp:posOffset>3878580</wp:posOffset>
            </wp:positionH>
            <wp:positionV relativeFrom="paragraph">
              <wp:posOffset>61595</wp:posOffset>
            </wp:positionV>
            <wp:extent cx="1798320" cy="1490980"/>
            <wp:effectExtent l="76200" t="57150" r="0" b="109220"/>
            <wp:wrapTight wrapText="bothSides">
              <wp:wrapPolygon edited="0">
                <wp:start x="229" y="-828"/>
                <wp:lineTo x="-915" y="-276"/>
                <wp:lineTo x="-915" y="20974"/>
                <wp:lineTo x="458" y="22906"/>
                <wp:lineTo x="8008" y="22906"/>
                <wp:lineTo x="8695" y="21802"/>
                <wp:lineTo x="11669" y="21802"/>
                <wp:lineTo x="18534" y="18767"/>
                <wp:lineTo x="18534" y="17387"/>
                <wp:lineTo x="20822" y="12971"/>
                <wp:lineTo x="20822" y="8555"/>
                <wp:lineTo x="18076" y="4140"/>
                <wp:lineTo x="18305" y="1380"/>
                <wp:lineTo x="14873" y="-276"/>
                <wp:lineTo x="8237" y="-828"/>
                <wp:lineTo x="229" y="-828"/>
              </wp:wrapPolygon>
            </wp:wrapTight>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435138">
        <w:rPr>
          <w:rFonts w:asciiTheme="minorHAnsi" w:hAnsiTheme="minorHAnsi"/>
          <w:noProof/>
        </w:rPr>
        <mc:AlternateContent>
          <mc:Choice Requires="wps">
            <w:drawing>
              <wp:anchor distT="0" distB="0" distL="114300" distR="114300" simplePos="0" relativeHeight="251661312" behindDoc="0" locked="0" layoutInCell="1" allowOverlap="1" wp14:anchorId="57415B05" wp14:editId="46C94D17">
                <wp:simplePos x="0" y="0"/>
                <wp:positionH relativeFrom="column">
                  <wp:posOffset>5558155</wp:posOffset>
                </wp:positionH>
                <wp:positionV relativeFrom="paragraph">
                  <wp:posOffset>93345</wp:posOffset>
                </wp:positionV>
                <wp:extent cx="1162685" cy="1538605"/>
                <wp:effectExtent l="0" t="0" r="0" b="4445"/>
                <wp:wrapSquare wrapText="bothSides"/>
                <wp:docPr id="103" name="Text Box 103"/>
                <wp:cNvGraphicFramePr/>
                <a:graphic xmlns:a="http://schemas.openxmlformats.org/drawingml/2006/main">
                  <a:graphicData uri="http://schemas.microsoft.com/office/word/2010/wordprocessingShape">
                    <wps:wsp>
                      <wps:cNvSpPr txBox="1"/>
                      <wps:spPr>
                        <a:xfrm>
                          <a:off x="0" y="0"/>
                          <a:ext cx="1162685" cy="1538605"/>
                        </a:xfrm>
                        <a:prstGeom prst="rect">
                          <a:avLst/>
                        </a:prstGeom>
                        <a:noFill/>
                        <a:ln w="6350">
                          <a:noFill/>
                        </a:ln>
                      </wps:spPr>
                      <wps:txbx>
                        <w:txbxContent>
                          <w:p w14:paraId="529C9103" w14:textId="5DDBCE17" w:rsidR="009F0518" w:rsidRPr="00466C0E" w:rsidRDefault="00CE25A8" w:rsidP="009F0518">
                            <w:pPr>
                              <w:jc w:val="center"/>
                              <w:rPr>
                                <w:b/>
                                <w:color w:val="4F81BD" w:themeColor="accent1"/>
                              </w:rPr>
                            </w:pPr>
                            <w:r>
                              <w:rPr>
                                <w:rFonts w:ascii="Trebuchet MS" w:hAnsi="Trebuchet MS"/>
                                <w:b/>
                                <w:color w:val="4F81BD" w:themeColor="accent1"/>
                              </w:rPr>
                              <w:t xml:space="preserve">“a </w:t>
                            </w:r>
                            <w:r w:rsidR="009F0518" w:rsidRPr="00466C0E">
                              <w:rPr>
                                <w:rFonts w:ascii="Trebuchet MS" w:hAnsi="Trebuchet MS"/>
                                <w:b/>
                                <w:color w:val="4F81BD" w:themeColor="accent1"/>
                              </w:rPr>
                              <w:t>cost effective and affordable alternative to private</w:t>
                            </w:r>
                            <w:r w:rsidR="003260FD">
                              <w:rPr>
                                <w:rFonts w:ascii="Trebuchet MS" w:hAnsi="Trebuchet MS"/>
                                <w:b/>
                                <w:color w:val="4F81BD" w:themeColor="accent1"/>
                              </w:rPr>
                              <w:t>,</w:t>
                            </w:r>
                            <w:r w:rsidR="009F0518" w:rsidRPr="00466C0E">
                              <w:rPr>
                                <w:rFonts w:ascii="Trebuchet MS" w:hAnsi="Trebuchet MS"/>
                                <w:b/>
                                <w:color w:val="4F81BD" w:themeColor="accent1"/>
                              </w:rPr>
                              <w:t xml:space="preserve"> in-home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15B05" id="_x0000_t202" coordsize="21600,21600" o:spt="202" path="m,l,21600r21600,l21600,xe">
                <v:stroke joinstyle="miter"/>
                <v:path gradientshapeok="t" o:connecttype="rect"/>
              </v:shapetype>
              <v:shape id="Text Box 103" o:spid="_x0000_s1026" type="#_x0000_t202" style="position:absolute;margin-left:437.65pt;margin-top:7.35pt;width:91.55pt;height:1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GCGAIAAC0EAAAOAAAAZHJzL2Uyb0RvYy54bWysU02P2yAQvVfqf0DcG9vZJE2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" filled="f" stroked="f" strokeweight=".5pt">
                <v:textbox>
                  <w:txbxContent>
                    <w:p w14:paraId="529C9103" w14:textId="5DDBCE17" w:rsidR="009F0518" w:rsidRPr="00466C0E" w:rsidRDefault="00CE25A8" w:rsidP="009F0518">
                      <w:pPr>
                        <w:jc w:val="center"/>
                        <w:rPr>
                          <w:b/>
                          <w:color w:val="4F81BD" w:themeColor="accent1"/>
                        </w:rPr>
                      </w:pPr>
                      <w:r>
                        <w:rPr>
                          <w:rFonts w:ascii="Trebuchet MS" w:hAnsi="Trebuchet MS"/>
                          <w:b/>
                          <w:color w:val="4F81BD" w:themeColor="accent1"/>
                        </w:rPr>
                        <w:t xml:space="preserve">“a </w:t>
                      </w:r>
                      <w:r w:rsidR="009F0518" w:rsidRPr="00466C0E">
                        <w:rPr>
                          <w:rFonts w:ascii="Trebuchet MS" w:hAnsi="Trebuchet MS"/>
                          <w:b/>
                          <w:color w:val="4F81BD" w:themeColor="accent1"/>
                        </w:rPr>
                        <w:t>cost effective and affordable alternative to private</w:t>
                      </w:r>
                      <w:r w:rsidR="003260FD">
                        <w:rPr>
                          <w:rFonts w:ascii="Trebuchet MS" w:hAnsi="Trebuchet MS"/>
                          <w:b/>
                          <w:color w:val="4F81BD" w:themeColor="accent1"/>
                        </w:rPr>
                        <w:t>,</w:t>
                      </w:r>
                      <w:r w:rsidR="009F0518" w:rsidRPr="00466C0E">
                        <w:rPr>
                          <w:rFonts w:ascii="Trebuchet MS" w:hAnsi="Trebuchet MS"/>
                          <w:b/>
                          <w:color w:val="4F81BD" w:themeColor="accent1"/>
                        </w:rPr>
                        <w:t xml:space="preserve"> in-home care”</w:t>
                      </w:r>
                    </w:p>
                  </w:txbxContent>
                </v:textbox>
                <w10:wrap type="square"/>
              </v:shape>
            </w:pict>
          </mc:Fallback>
        </mc:AlternateContent>
      </w:r>
    </w:p>
    <w:p w14:paraId="4140924B" w14:textId="1FD6A754" w:rsidR="009F0518" w:rsidRPr="00435138" w:rsidRDefault="009F0518" w:rsidP="009F0518">
      <w:pPr>
        <w:pStyle w:val="Level2"/>
        <w:rPr>
          <w:rFonts w:asciiTheme="minorHAnsi" w:hAnsiTheme="minorHAnsi"/>
        </w:rPr>
      </w:pPr>
      <w:r w:rsidRPr="00435138">
        <w:rPr>
          <w:rFonts w:asciiTheme="minorHAnsi" w:hAnsiTheme="minorHAnsi"/>
        </w:rPr>
        <w:t xml:space="preserve">Supportive Day Program </w:t>
      </w:r>
    </w:p>
    <w:p w14:paraId="5776F85C" w14:textId="79D8DBEC" w:rsidR="006E4F30" w:rsidRDefault="006E4F30" w:rsidP="006E4F30">
      <w:pPr>
        <w:rPr>
          <w:rFonts w:ascii="Calibri Light" w:hAnsi="Calibri Light"/>
        </w:rPr>
      </w:pPr>
      <w:r w:rsidRPr="00E27DCB">
        <w:rPr>
          <w:rFonts w:ascii="Calibri Light" w:hAnsi="Calibri Light"/>
        </w:rPr>
        <w:t xml:space="preserve">The Supportive Day Program (SDP) is a professionally </w:t>
      </w:r>
      <w:r w:rsidR="00F36EC7">
        <w:rPr>
          <w:rFonts w:ascii="Calibri Light" w:hAnsi="Calibri Light"/>
        </w:rPr>
        <w:t xml:space="preserve">run </w:t>
      </w:r>
      <w:r w:rsidRPr="00E27DCB">
        <w:rPr>
          <w:rFonts w:ascii="Calibri Light" w:hAnsi="Calibri Light"/>
        </w:rPr>
        <w:t xml:space="preserve">social program for individuals </w:t>
      </w:r>
    </w:p>
    <w:p w14:paraId="71516CB1" w14:textId="627565F4" w:rsidR="006E4F30" w:rsidRDefault="006E4F30" w:rsidP="006E4F30">
      <w:pPr>
        <w:rPr>
          <w:rFonts w:ascii="Calibri Light" w:hAnsi="Calibri Light"/>
        </w:rPr>
      </w:pPr>
      <w:r w:rsidRPr="00E27DCB">
        <w:rPr>
          <w:rFonts w:ascii="Calibri Light" w:hAnsi="Calibri Light"/>
        </w:rPr>
        <w:t>who would b</w:t>
      </w:r>
      <w:r>
        <w:rPr>
          <w:rFonts w:ascii="Calibri Light" w:hAnsi="Calibri Light"/>
        </w:rPr>
        <w:t xml:space="preserve">e at risk if left alone and </w:t>
      </w:r>
      <w:r w:rsidR="00BA57CA">
        <w:rPr>
          <w:rFonts w:ascii="Calibri Light" w:hAnsi="Calibri Light"/>
        </w:rPr>
        <w:t xml:space="preserve">may experience the negative effects of stigma and isolation. Our clients are </w:t>
      </w:r>
      <w:r w:rsidRPr="00E27DCB">
        <w:rPr>
          <w:rFonts w:ascii="Calibri Light" w:hAnsi="Calibri Light"/>
        </w:rPr>
        <w:t>unable to participate independently in</w:t>
      </w:r>
      <w:r>
        <w:rPr>
          <w:rFonts w:ascii="Calibri Light" w:hAnsi="Calibri Light"/>
        </w:rPr>
        <w:t xml:space="preserve"> community activities </w:t>
      </w:r>
    </w:p>
    <w:p w14:paraId="7C802945" w14:textId="6F148001" w:rsidR="006E4F30" w:rsidRDefault="006E4F30" w:rsidP="006E4F30">
      <w:pPr>
        <w:rPr>
          <w:rFonts w:ascii="Calibri Light" w:hAnsi="Calibri Light"/>
        </w:rPr>
      </w:pPr>
      <w:r>
        <w:rPr>
          <w:rFonts w:ascii="Calibri Light" w:hAnsi="Calibri Light"/>
        </w:rPr>
        <w:t xml:space="preserve">and </w:t>
      </w:r>
      <w:r w:rsidRPr="00E27DCB">
        <w:rPr>
          <w:rFonts w:ascii="Calibri Light" w:hAnsi="Calibri Light"/>
        </w:rPr>
        <w:t>progr</w:t>
      </w:r>
      <w:r>
        <w:rPr>
          <w:rFonts w:ascii="Calibri Light" w:hAnsi="Calibri Light"/>
        </w:rPr>
        <w:t>a</w:t>
      </w:r>
      <w:r w:rsidR="008B2716">
        <w:rPr>
          <w:rFonts w:ascii="Calibri Light" w:hAnsi="Calibri Light"/>
        </w:rPr>
        <w:t xml:space="preserve">ms such as those offered at </w:t>
      </w:r>
      <w:r>
        <w:rPr>
          <w:rFonts w:ascii="Calibri Light" w:hAnsi="Calibri Light"/>
        </w:rPr>
        <w:t xml:space="preserve">local </w:t>
      </w:r>
    </w:p>
    <w:p w14:paraId="42330BC7" w14:textId="77777777" w:rsidR="009576CD" w:rsidRDefault="006E4F30" w:rsidP="006E4F30">
      <w:pPr>
        <w:rPr>
          <w:rFonts w:ascii="Calibri Light" w:hAnsi="Calibri Light"/>
        </w:rPr>
      </w:pPr>
      <w:r>
        <w:rPr>
          <w:rFonts w:ascii="Calibri Light" w:hAnsi="Calibri Light"/>
        </w:rPr>
        <w:t xml:space="preserve">Senior Centers. </w:t>
      </w:r>
    </w:p>
    <w:p w14:paraId="2F9A4E83" w14:textId="77777777" w:rsidR="009576CD" w:rsidRDefault="009576CD" w:rsidP="006E4F30">
      <w:pPr>
        <w:rPr>
          <w:rFonts w:ascii="Calibri Light" w:hAnsi="Calibri Light"/>
        </w:rPr>
      </w:pPr>
    </w:p>
    <w:p w14:paraId="3D9C2997" w14:textId="56018908" w:rsidR="00140C9F" w:rsidRDefault="00140C9F" w:rsidP="00140C9F">
      <w:pPr>
        <w:rPr>
          <w:rFonts w:ascii="Calibri Light" w:hAnsi="Calibri Light"/>
        </w:rPr>
      </w:pPr>
      <w:r>
        <w:rPr>
          <w:rFonts w:ascii="Calibri Light" w:hAnsi="Calibri Light"/>
        </w:rPr>
        <w:t xml:space="preserve">In 2022, </w:t>
      </w:r>
      <w:r w:rsidRPr="00E27DCB">
        <w:rPr>
          <w:rFonts w:ascii="Calibri Light" w:hAnsi="Calibri Light"/>
        </w:rPr>
        <w:t>the Supportive Day Program</w:t>
      </w:r>
      <w:r>
        <w:rPr>
          <w:rFonts w:ascii="Calibri Light" w:hAnsi="Calibri Light"/>
        </w:rPr>
        <w:t xml:space="preserve"> provided </w:t>
      </w:r>
      <w:r w:rsidR="006B55AF">
        <w:rPr>
          <w:rFonts w:ascii="Calibri Light" w:hAnsi="Calibri Light"/>
        </w:rPr>
        <w:t>approx. 2</w:t>
      </w:r>
      <w:r w:rsidR="00BA4EA1">
        <w:rPr>
          <w:rFonts w:ascii="Calibri Light" w:hAnsi="Calibri Light"/>
        </w:rPr>
        <w:t>36</w:t>
      </w:r>
      <w:r w:rsidR="006B55AF">
        <w:rPr>
          <w:rFonts w:ascii="Calibri Light" w:hAnsi="Calibri Light"/>
        </w:rPr>
        <w:t>0</w:t>
      </w:r>
      <w:r>
        <w:rPr>
          <w:rFonts w:ascii="Calibri Light" w:hAnsi="Calibri Light"/>
        </w:rPr>
        <w:t xml:space="preserve"> units of service (days). </w:t>
      </w:r>
      <w:r w:rsidR="006B55AF">
        <w:rPr>
          <w:rFonts w:ascii="Calibri Light" w:hAnsi="Calibri Light"/>
        </w:rPr>
        <w:t>The daily cost of the program is $60, with an additional $10 transportation</w:t>
      </w:r>
      <w:r w:rsidR="00BA4EA1">
        <w:rPr>
          <w:rFonts w:ascii="Calibri Light" w:hAnsi="Calibri Light"/>
        </w:rPr>
        <w:t xml:space="preserve"> fee</w:t>
      </w:r>
      <w:r w:rsidR="006B55AF">
        <w:rPr>
          <w:rFonts w:ascii="Calibri Light" w:hAnsi="Calibri Light"/>
        </w:rPr>
        <w:t xml:space="preserve"> for those who take advantage of this service. </w:t>
      </w:r>
      <w:r>
        <w:rPr>
          <w:rFonts w:ascii="Calibri Light" w:hAnsi="Calibri Light"/>
        </w:rPr>
        <w:t xml:space="preserve">The Center is a place for folks who are otherwise isolated, to meet their peers, develop friendships and enjoy the </w:t>
      </w:r>
      <w:r w:rsidR="003260FD">
        <w:rPr>
          <w:rFonts w:ascii="Calibri Light" w:hAnsi="Calibri Light"/>
        </w:rPr>
        <w:t xml:space="preserve">social activity and the </w:t>
      </w:r>
      <w:r>
        <w:rPr>
          <w:rFonts w:ascii="Calibri Light" w:hAnsi="Calibri Light"/>
        </w:rPr>
        <w:t>company of others. Respite for caregivers is critical</w:t>
      </w:r>
      <w:r w:rsidR="003260FD">
        <w:rPr>
          <w:rFonts w:ascii="Calibri Light" w:hAnsi="Calibri Light"/>
        </w:rPr>
        <w:t xml:space="preserve"> aspect of our services</w:t>
      </w:r>
      <w:r>
        <w:rPr>
          <w:rFonts w:ascii="Calibri Light" w:hAnsi="Calibri Light"/>
        </w:rPr>
        <w:t xml:space="preserve">. Schedules are arranged </w:t>
      </w:r>
      <w:r w:rsidR="00BA4EA1">
        <w:rPr>
          <w:rFonts w:ascii="Calibri Light" w:hAnsi="Calibri Light"/>
        </w:rPr>
        <w:t>according to</w:t>
      </w:r>
      <w:r>
        <w:rPr>
          <w:rFonts w:ascii="Calibri Light" w:hAnsi="Calibri Light"/>
        </w:rPr>
        <w:t xml:space="preserve"> the </w:t>
      </w:r>
      <w:r w:rsidR="00BA4EA1">
        <w:rPr>
          <w:rFonts w:ascii="Calibri Light" w:hAnsi="Calibri Light"/>
        </w:rPr>
        <w:t xml:space="preserve">individual </w:t>
      </w:r>
      <w:r>
        <w:rPr>
          <w:rFonts w:ascii="Calibri Light" w:hAnsi="Calibri Light"/>
        </w:rPr>
        <w:t xml:space="preserve">needs of </w:t>
      </w:r>
      <w:r w:rsidR="00BA4EA1">
        <w:rPr>
          <w:rFonts w:ascii="Calibri Light" w:hAnsi="Calibri Light"/>
        </w:rPr>
        <w:t xml:space="preserve">the </w:t>
      </w:r>
      <w:r>
        <w:rPr>
          <w:rFonts w:ascii="Calibri Light" w:hAnsi="Calibri Light"/>
        </w:rPr>
        <w:t xml:space="preserve">participant and </w:t>
      </w:r>
      <w:r w:rsidR="00BA4EA1">
        <w:rPr>
          <w:rFonts w:ascii="Calibri Light" w:hAnsi="Calibri Light"/>
        </w:rPr>
        <w:t xml:space="preserve">their </w:t>
      </w:r>
      <w:r>
        <w:rPr>
          <w:rFonts w:ascii="Calibri Light" w:hAnsi="Calibri Light"/>
        </w:rPr>
        <w:t xml:space="preserve">caregivers. </w:t>
      </w:r>
      <w:r w:rsidR="00BA4EA1">
        <w:rPr>
          <w:rFonts w:ascii="Calibri Light" w:hAnsi="Calibri Light"/>
        </w:rPr>
        <w:t>By</w:t>
      </w:r>
      <w:r>
        <w:rPr>
          <w:rFonts w:ascii="Calibri Light" w:hAnsi="Calibri Light"/>
        </w:rPr>
        <w:t xml:space="preserve"> comparison, in-home, private duty care, (if </w:t>
      </w:r>
      <w:r w:rsidR="00BA4EA1">
        <w:rPr>
          <w:rFonts w:ascii="Calibri Light" w:hAnsi="Calibri Light"/>
        </w:rPr>
        <w:t>it’s available</w:t>
      </w:r>
      <w:r>
        <w:rPr>
          <w:rFonts w:ascii="Calibri Light" w:hAnsi="Calibri Light"/>
        </w:rPr>
        <w:t xml:space="preserve">) is </w:t>
      </w:r>
      <w:r w:rsidR="003260FD">
        <w:rPr>
          <w:rFonts w:ascii="Calibri Light" w:hAnsi="Calibri Light"/>
        </w:rPr>
        <w:t xml:space="preserve">at least </w:t>
      </w:r>
      <w:r>
        <w:rPr>
          <w:rFonts w:ascii="Calibri Light" w:hAnsi="Calibri Light"/>
        </w:rPr>
        <w:t xml:space="preserve">$35 per hour. </w:t>
      </w:r>
      <w:r w:rsidR="003260FD">
        <w:rPr>
          <w:rFonts w:ascii="Calibri Light" w:hAnsi="Calibri Light"/>
        </w:rPr>
        <w:t xml:space="preserve">The </w:t>
      </w:r>
      <w:r>
        <w:rPr>
          <w:rFonts w:ascii="Calibri Light" w:hAnsi="Calibri Light"/>
        </w:rPr>
        <w:t xml:space="preserve">Supportive Day Program </w:t>
      </w:r>
      <w:r w:rsidR="00BA4EA1">
        <w:rPr>
          <w:rFonts w:ascii="Calibri Light" w:hAnsi="Calibri Light"/>
        </w:rPr>
        <w:t xml:space="preserve">is </w:t>
      </w:r>
      <w:r>
        <w:rPr>
          <w:rFonts w:ascii="Calibri Light" w:hAnsi="Calibri Light"/>
        </w:rPr>
        <w:t>a</w:t>
      </w:r>
      <w:r w:rsidRPr="00E27DCB">
        <w:rPr>
          <w:rFonts w:ascii="Calibri Light" w:hAnsi="Calibri Light"/>
        </w:rPr>
        <w:t xml:space="preserve"> cost</w:t>
      </w:r>
      <w:r>
        <w:rPr>
          <w:rFonts w:ascii="Calibri Light" w:hAnsi="Calibri Light"/>
        </w:rPr>
        <w:t xml:space="preserve"> effective, </w:t>
      </w:r>
      <w:r w:rsidRPr="00E27DCB">
        <w:rPr>
          <w:rFonts w:ascii="Calibri Light" w:hAnsi="Calibri Light"/>
        </w:rPr>
        <w:t>affordable alternative to private in-home care</w:t>
      </w:r>
      <w:r>
        <w:rPr>
          <w:rFonts w:ascii="Calibri Light" w:hAnsi="Calibri Light"/>
        </w:rPr>
        <w:t xml:space="preserve">, </w:t>
      </w:r>
      <w:r w:rsidR="003260FD">
        <w:rPr>
          <w:rFonts w:ascii="Calibri Light" w:hAnsi="Calibri Light"/>
        </w:rPr>
        <w:t>and in the long run, more beneficial because of the opportunity for social engagement</w:t>
      </w:r>
      <w:r>
        <w:rPr>
          <w:rFonts w:ascii="Calibri Light" w:hAnsi="Calibri Light"/>
        </w:rPr>
        <w:t xml:space="preserve">. </w:t>
      </w:r>
    </w:p>
    <w:p w14:paraId="78EEA507" w14:textId="77777777" w:rsidR="00140C9F" w:rsidRPr="00E27DCB" w:rsidRDefault="00140C9F" w:rsidP="00140C9F">
      <w:pPr>
        <w:rPr>
          <w:rFonts w:ascii="Calibri Light" w:hAnsi="Calibri Light"/>
        </w:rPr>
      </w:pPr>
    </w:p>
    <w:p w14:paraId="6CA733BD" w14:textId="7D139DB9" w:rsidR="00C05701" w:rsidRDefault="00095ABC" w:rsidP="006E4F30">
      <w:pPr>
        <w:rPr>
          <w:rFonts w:ascii="Calibri Light" w:hAnsi="Calibri Light"/>
        </w:rPr>
      </w:pPr>
      <w:r>
        <w:rPr>
          <w:rFonts w:ascii="Calibri Light" w:hAnsi="Calibri Light"/>
        </w:rPr>
        <w:t>Equally important</w:t>
      </w:r>
      <w:r w:rsidR="006E4F30">
        <w:rPr>
          <w:rFonts w:ascii="Calibri Light" w:hAnsi="Calibri Light"/>
        </w:rPr>
        <w:t xml:space="preserve"> is</w:t>
      </w:r>
      <w:r w:rsidR="00D62296">
        <w:rPr>
          <w:rFonts w:ascii="Calibri Light" w:hAnsi="Calibri Light"/>
        </w:rPr>
        <w:t xml:space="preserve"> the</w:t>
      </w:r>
      <w:r w:rsidR="006E4F30">
        <w:rPr>
          <w:rFonts w:ascii="Calibri Light" w:hAnsi="Calibri Light"/>
        </w:rPr>
        <w:t xml:space="preserve"> </w:t>
      </w:r>
      <w:r w:rsidR="006E4F30" w:rsidRPr="00E27DCB">
        <w:rPr>
          <w:rFonts w:ascii="Calibri Light" w:hAnsi="Calibri Light"/>
        </w:rPr>
        <w:t xml:space="preserve">respite </w:t>
      </w:r>
      <w:r w:rsidR="00D62296">
        <w:rPr>
          <w:rFonts w:ascii="Calibri Light" w:hAnsi="Calibri Light"/>
        </w:rPr>
        <w:t xml:space="preserve">we </w:t>
      </w:r>
      <w:r w:rsidR="00D62296" w:rsidRPr="00E27DCB">
        <w:rPr>
          <w:rFonts w:ascii="Calibri Light" w:hAnsi="Calibri Light"/>
        </w:rPr>
        <w:t>provide</w:t>
      </w:r>
      <w:r w:rsidR="006E4F30" w:rsidRPr="00E27DCB">
        <w:rPr>
          <w:rFonts w:ascii="Calibri Light" w:hAnsi="Calibri Light"/>
        </w:rPr>
        <w:t xml:space="preserve"> for families and caregivers of SDP participants</w:t>
      </w:r>
      <w:r w:rsidR="009576CD">
        <w:rPr>
          <w:rFonts w:ascii="Calibri Light" w:hAnsi="Calibri Light"/>
        </w:rPr>
        <w:t xml:space="preserve">. </w:t>
      </w:r>
      <w:r w:rsidR="00D62296">
        <w:rPr>
          <w:rFonts w:ascii="Calibri Light" w:hAnsi="Calibri Light"/>
        </w:rPr>
        <w:t xml:space="preserve">Many families are juggling the care of a parent or older relative as well as young children and a </w:t>
      </w:r>
      <w:r w:rsidR="00C05701">
        <w:rPr>
          <w:rFonts w:ascii="Calibri Light" w:hAnsi="Calibri Light"/>
        </w:rPr>
        <w:t>full-time</w:t>
      </w:r>
      <w:r w:rsidR="00D62296">
        <w:rPr>
          <w:rFonts w:ascii="Calibri Light" w:hAnsi="Calibri Light"/>
        </w:rPr>
        <w:t xml:space="preserve"> job. Spouses become 24/7/365 caregivers for a partner </w:t>
      </w:r>
      <w:r w:rsidR="00C05701">
        <w:rPr>
          <w:rFonts w:ascii="Calibri Light" w:hAnsi="Calibri Light"/>
        </w:rPr>
        <w:t xml:space="preserve">who can no longer take care of themselves. </w:t>
      </w:r>
      <w:r w:rsidR="00D62296">
        <w:rPr>
          <w:rFonts w:ascii="Calibri Light" w:hAnsi="Calibri Light"/>
        </w:rPr>
        <w:t xml:space="preserve"> </w:t>
      </w:r>
      <w:r>
        <w:rPr>
          <w:rFonts w:ascii="Calibri Light" w:hAnsi="Calibri Light"/>
        </w:rPr>
        <w:t>O</w:t>
      </w:r>
      <w:r w:rsidR="009576CD">
        <w:rPr>
          <w:rFonts w:ascii="Calibri Light" w:hAnsi="Calibri Light"/>
        </w:rPr>
        <w:t xml:space="preserve">ur clients </w:t>
      </w:r>
      <w:r w:rsidR="006E4F30">
        <w:rPr>
          <w:rFonts w:ascii="Calibri Light" w:hAnsi="Calibri Light"/>
        </w:rPr>
        <w:t>have</w:t>
      </w:r>
      <w:r w:rsidR="00B7306F">
        <w:rPr>
          <w:rFonts w:ascii="Calibri Light" w:hAnsi="Calibri Light"/>
        </w:rPr>
        <w:t xml:space="preserve"> </w:t>
      </w:r>
      <w:r w:rsidR="006E4F30" w:rsidRPr="00E27DCB">
        <w:rPr>
          <w:rFonts w:ascii="Calibri Light" w:hAnsi="Calibri Light"/>
        </w:rPr>
        <w:t xml:space="preserve">multiple </w:t>
      </w:r>
      <w:r w:rsidR="008B2716">
        <w:rPr>
          <w:rFonts w:ascii="Calibri Light" w:hAnsi="Calibri Light"/>
        </w:rPr>
        <w:t xml:space="preserve">medical </w:t>
      </w:r>
      <w:r w:rsidR="006E4F30" w:rsidRPr="00E27DCB">
        <w:rPr>
          <w:rFonts w:ascii="Calibri Light" w:hAnsi="Calibri Light"/>
        </w:rPr>
        <w:t>conditions</w:t>
      </w:r>
      <w:r w:rsidR="008B2716">
        <w:rPr>
          <w:rFonts w:ascii="Calibri Light" w:hAnsi="Calibri Light"/>
        </w:rPr>
        <w:t xml:space="preserve"> </w:t>
      </w:r>
      <w:r w:rsidR="006E4F30" w:rsidRPr="00E27DCB">
        <w:rPr>
          <w:rFonts w:ascii="Calibri Light" w:hAnsi="Calibri Light"/>
        </w:rPr>
        <w:t>or chronic illnesses, including Alzheimer’s disease or other dementias</w:t>
      </w:r>
      <w:r w:rsidR="00D62296">
        <w:rPr>
          <w:rFonts w:ascii="Calibri Light" w:hAnsi="Calibri Light"/>
        </w:rPr>
        <w:t>, Parkinson’s, as well as the decline in hearing and/or sight and mobility that often comes with advance</w:t>
      </w:r>
      <w:r w:rsidR="00C05701">
        <w:rPr>
          <w:rFonts w:ascii="Calibri Light" w:hAnsi="Calibri Light"/>
        </w:rPr>
        <w:t>d</w:t>
      </w:r>
      <w:r w:rsidR="00D62296">
        <w:rPr>
          <w:rFonts w:ascii="Calibri Light" w:hAnsi="Calibri Light"/>
        </w:rPr>
        <w:t xml:space="preserve"> age</w:t>
      </w:r>
      <w:r>
        <w:rPr>
          <w:rFonts w:ascii="Calibri Light" w:hAnsi="Calibri Light"/>
        </w:rPr>
        <w:t xml:space="preserve">, yet </w:t>
      </w:r>
      <w:r w:rsidR="006E4F30">
        <w:rPr>
          <w:rFonts w:ascii="Calibri Light" w:hAnsi="Calibri Light"/>
        </w:rPr>
        <w:t>most</w:t>
      </w:r>
      <w:r w:rsidR="008B2716">
        <w:rPr>
          <w:rFonts w:ascii="Calibri Light" w:hAnsi="Calibri Light"/>
        </w:rPr>
        <w:t xml:space="preserve"> folks</w:t>
      </w:r>
      <w:r w:rsidR="009576CD">
        <w:rPr>
          <w:rFonts w:ascii="Calibri Light" w:hAnsi="Calibri Light"/>
        </w:rPr>
        <w:t xml:space="preserve"> wish to live</w:t>
      </w:r>
      <w:r w:rsidR="006E4F30" w:rsidRPr="00E27DCB">
        <w:rPr>
          <w:rFonts w:ascii="Calibri Light" w:hAnsi="Calibri Light"/>
        </w:rPr>
        <w:t xml:space="preserve"> at home</w:t>
      </w:r>
      <w:r w:rsidR="00BA57CA">
        <w:rPr>
          <w:rFonts w:ascii="Calibri Light" w:hAnsi="Calibri Light"/>
        </w:rPr>
        <w:t>,</w:t>
      </w:r>
      <w:r w:rsidR="00D62296">
        <w:rPr>
          <w:rFonts w:ascii="Calibri Light" w:hAnsi="Calibri Light"/>
        </w:rPr>
        <w:t xml:space="preserve"> as independently as possibl</w:t>
      </w:r>
      <w:r w:rsidR="00C05701">
        <w:rPr>
          <w:rFonts w:ascii="Calibri Light" w:hAnsi="Calibri Light"/>
        </w:rPr>
        <w:t xml:space="preserve">e, </w:t>
      </w:r>
      <w:r w:rsidR="006E4F30" w:rsidRPr="00E27DCB">
        <w:rPr>
          <w:rFonts w:ascii="Calibri Light" w:hAnsi="Calibri Light"/>
        </w:rPr>
        <w:t xml:space="preserve">in the care of their </w:t>
      </w:r>
      <w:r w:rsidR="00C05701" w:rsidRPr="00E27DCB">
        <w:rPr>
          <w:rFonts w:ascii="Calibri Light" w:hAnsi="Calibri Light"/>
        </w:rPr>
        <w:t>families</w:t>
      </w:r>
      <w:r w:rsidR="00C05701">
        <w:rPr>
          <w:rFonts w:ascii="Calibri Light" w:hAnsi="Calibri Light"/>
        </w:rPr>
        <w:t>, and</w:t>
      </w:r>
      <w:r w:rsidR="009576CD">
        <w:rPr>
          <w:rFonts w:ascii="Calibri Light" w:hAnsi="Calibri Light"/>
        </w:rPr>
        <w:t xml:space="preserve"> are eager to spend time with peers and friends.  The Cen</w:t>
      </w:r>
      <w:r w:rsidR="008B2716">
        <w:rPr>
          <w:rFonts w:ascii="Calibri Light" w:hAnsi="Calibri Light"/>
        </w:rPr>
        <w:t xml:space="preserve">ter is a place where all </w:t>
      </w:r>
      <w:r w:rsidR="009576CD">
        <w:rPr>
          <w:rFonts w:ascii="Calibri Light" w:hAnsi="Calibri Light"/>
        </w:rPr>
        <w:t xml:space="preserve">can engage </w:t>
      </w:r>
      <w:r w:rsidR="006E4F30">
        <w:rPr>
          <w:rFonts w:ascii="Calibri Light" w:hAnsi="Calibri Light"/>
        </w:rPr>
        <w:t>in their commu</w:t>
      </w:r>
      <w:r w:rsidR="009576CD">
        <w:rPr>
          <w:rFonts w:ascii="Calibri Light" w:hAnsi="Calibri Light"/>
        </w:rPr>
        <w:t>nity,</w:t>
      </w:r>
      <w:r w:rsidR="008B2716">
        <w:rPr>
          <w:rFonts w:ascii="Calibri Light" w:hAnsi="Calibri Light"/>
        </w:rPr>
        <w:t xml:space="preserve"> regardless of ability,</w:t>
      </w:r>
      <w:r w:rsidR="009576CD">
        <w:rPr>
          <w:rFonts w:ascii="Calibri Light" w:hAnsi="Calibri Light"/>
        </w:rPr>
        <w:t xml:space="preserve"> enjoying the company of others </w:t>
      </w:r>
      <w:r w:rsidR="006E4F30">
        <w:rPr>
          <w:rFonts w:ascii="Calibri Light" w:hAnsi="Calibri Light"/>
        </w:rPr>
        <w:t>in a safe env</w:t>
      </w:r>
      <w:r w:rsidR="009576CD">
        <w:rPr>
          <w:rFonts w:ascii="Calibri Light" w:hAnsi="Calibri Light"/>
        </w:rPr>
        <w:t xml:space="preserve">ironment free of stigma. </w:t>
      </w:r>
      <w:r w:rsidR="00B7306F">
        <w:rPr>
          <w:rFonts w:ascii="Calibri Light" w:hAnsi="Calibri Light"/>
        </w:rPr>
        <w:t xml:space="preserve">The </w:t>
      </w:r>
      <w:r w:rsidR="009576CD">
        <w:rPr>
          <w:rFonts w:ascii="Calibri Light" w:hAnsi="Calibri Light"/>
        </w:rPr>
        <w:t>Supportive Day</w:t>
      </w:r>
      <w:r w:rsidR="006E4F30">
        <w:rPr>
          <w:rFonts w:ascii="Calibri Light" w:hAnsi="Calibri Light"/>
        </w:rPr>
        <w:t xml:space="preserve"> offers</w:t>
      </w:r>
      <w:r w:rsidR="006E4F30" w:rsidRPr="00E27DCB">
        <w:rPr>
          <w:rFonts w:ascii="Calibri Light" w:hAnsi="Calibri Light"/>
        </w:rPr>
        <w:t xml:space="preserve"> </w:t>
      </w:r>
      <w:r w:rsidR="006E4F30">
        <w:rPr>
          <w:rFonts w:ascii="Calibri Light" w:hAnsi="Calibri Light"/>
        </w:rPr>
        <w:t xml:space="preserve">companionship and </w:t>
      </w:r>
      <w:r w:rsidR="006E4F30" w:rsidRPr="00E27DCB">
        <w:rPr>
          <w:rFonts w:ascii="Calibri Light" w:hAnsi="Calibri Light"/>
        </w:rPr>
        <w:t>a wide range of engag</w:t>
      </w:r>
      <w:r w:rsidR="006E4F30">
        <w:rPr>
          <w:rFonts w:ascii="Calibri Light" w:hAnsi="Calibri Light"/>
        </w:rPr>
        <w:t xml:space="preserve">ing activities </w:t>
      </w:r>
      <w:r w:rsidR="006E4F30" w:rsidRPr="00E27DCB">
        <w:rPr>
          <w:rFonts w:ascii="Calibri Light" w:hAnsi="Calibri Light"/>
        </w:rPr>
        <w:t>tailored to individual capacity</w:t>
      </w:r>
      <w:r w:rsidR="00B7306F">
        <w:rPr>
          <w:rFonts w:ascii="Calibri Light" w:hAnsi="Calibri Light"/>
        </w:rPr>
        <w:t>,</w:t>
      </w:r>
      <w:r w:rsidR="006E4F30">
        <w:rPr>
          <w:rFonts w:ascii="Calibri Light" w:hAnsi="Calibri Light"/>
        </w:rPr>
        <w:t xml:space="preserve"> including exercise and yoga, music and dancing, arts and crafts, </w:t>
      </w:r>
      <w:r w:rsidR="00BA57CA">
        <w:rPr>
          <w:rFonts w:ascii="Calibri Light" w:hAnsi="Calibri Light"/>
        </w:rPr>
        <w:t xml:space="preserve">discussion and </w:t>
      </w:r>
      <w:r w:rsidR="006E4F30">
        <w:rPr>
          <w:rFonts w:ascii="Calibri Light" w:hAnsi="Calibri Light"/>
        </w:rPr>
        <w:t>book group</w:t>
      </w:r>
      <w:r w:rsidR="00BA57CA">
        <w:rPr>
          <w:rFonts w:ascii="Calibri Light" w:hAnsi="Calibri Light"/>
        </w:rPr>
        <w:t>s</w:t>
      </w:r>
      <w:r w:rsidR="006E4F30">
        <w:rPr>
          <w:rFonts w:ascii="Calibri Light" w:hAnsi="Calibri Light"/>
        </w:rPr>
        <w:t>, history club and more. Most importantly</w:t>
      </w:r>
      <w:r w:rsidR="00642BE2">
        <w:rPr>
          <w:rFonts w:ascii="Calibri Light" w:hAnsi="Calibri Light"/>
        </w:rPr>
        <w:t>,</w:t>
      </w:r>
      <w:r w:rsidR="006E4F30" w:rsidRPr="00E27DCB">
        <w:rPr>
          <w:rFonts w:ascii="Calibri Light" w:hAnsi="Calibri Light"/>
        </w:rPr>
        <w:t xml:space="preserve"> careful attention is paid </w:t>
      </w:r>
      <w:r w:rsidR="006E4F30">
        <w:rPr>
          <w:rFonts w:ascii="Calibri Light" w:hAnsi="Calibri Light"/>
        </w:rPr>
        <w:t xml:space="preserve">to the </w:t>
      </w:r>
      <w:r w:rsidR="006E4F30" w:rsidRPr="00E27DCB">
        <w:rPr>
          <w:rFonts w:ascii="Calibri Light" w:hAnsi="Calibri Light"/>
        </w:rPr>
        <w:t xml:space="preserve">physical and emotional needs of our clients. </w:t>
      </w:r>
      <w:r w:rsidR="00642BE2">
        <w:rPr>
          <w:rFonts w:ascii="Calibri Light" w:hAnsi="Calibri Light"/>
        </w:rPr>
        <w:t>We p</w:t>
      </w:r>
      <w:r w:rsidR="007E5182">
        <w:rPr>
          <w:rFonts w:ascii="Calibri Light" w:hAnsi="Calibri Light"/>
        </w:rPr>
        <w:t xml:space="preserve">rovide a </w:t>
      </w:r>
      <w:r w:rsidR="00C05701">
        <w:rPr>
          <w:rFonts w:ascii="Calibri Light" w:hAnsi="Calibri Light"/>
        </w:rPr>
        <w:t xml:space="preserve">morning snack with coffee and conversation, and a </w:t>
      </w:r>
      <w:r w:rsidR="007E5182">
        <w:rPr>
          <w:rFonts w:ascii="Calibri Light" w:hAnsi="Calibri Light"/>
        </w:rPr>
        <w:t>nutritious</w:t>
      </w:r>
      <w:r w:rsidR="008B2716">
        <w:rPr>
          <w:rFonts w:ascii="Calibri Light" w:hAnsi="Calibri Light"/>
        </w:rPr>
        <w:t>,</w:t>
      </w:r>
      <w:r w:rsidR="00C13E31">
        <w:rPr>
          <w:rFonts w:ascii="Calibri Light" w:hAnsi="Calibri Light"/>
        </w:rPr>
        <w:t xml:space="preserve"> home-</w:t>
      </w:r>
      <w:r w:rsidR="007E5182">
        <w:rPr>
          <w:rFonts w:ascii="Calibri Light" w:hAnsi="Calibri Light"/>
        </w:rPr>
        <w:t xml:space="preserve">made </w:t>
      </w:r>
      <w:r w:rsidR="006E4F30">
        <w:rPr>
          <w:rFonts w:ascii="Calibri Light" w:hAnsi="Calibri Light"/>
        </w:rPr>
        <w:t>noon meal</w:t>
      </w:r>
      <w:r w:rsidR="00642BE2">
        <w:rPr>
          <w:rFonts w:ascii="Calibri Light" w:hAnsi="Calibri Light"/>
        </w:rPr>
        <w:t xml:space="preserve"> served family style</w:t>
      </w:r>
      <w:r w:rsidR="006E4F30">
        <w:rPr>
          <w:rFonts w:ascii="Calibri Light" w:hAnsi="Calibri Light"/>
        </w:rPr>
        <w:t xml:space="preserve">. </w:t>
      </w:r>
    </w:p>
    <w:p w14:paraId="65C12242" w14:textId="77777777" w:rsidR="00C05701" w:rsidRDefault="00C05701" w:rsidP="006E4F30">
      <w:pPr>
        <w:rPr>
          <w:rFonts w:ascii="Calibri Light" w:hAnsi="Calibri Light"/>
        </w:rPr>
      </w:pPr>
    </w:p>
    <w:p w14:paraId="379B2A1E" w14:textId="60D3A801" w:rsidR="006E4F30" w:rsidRDefault="00C05701" w:rsidP="006E4F30">
      <w:pPr>
        <w:rPr>
          <w:rFonts w:ascii="Calibri Light" w:hAnsi="Calibri Light"/>
        </w:rPr>
      </w:pPr>
      <w:r>
        <w:rPr>
          <w:rFonts w:ascii="Calibri Light" w:hAnsi="Calibri Light"/>
        </w:rPr>
        <w:t xml:space="preserve">Transportation has always been an added feature of the Supportive Day Program, provided for many years solely by the Vineyard Transit Authority. Although some families opt to drive their loved one to and from the Center, most take advantage of the added time and security </w:t>
      </w:r>
      <w:r w:rsidR="00CC0D81">
        <w:rPr>
          <w:rFonts w:ascii="Calibri Light" w:hAnsi="Calibri Light"/>
        </w:rPr>
        <w:t>the VTA Lift service provides. For some clients using wheelchairs</w:t>
      </w:r>
      <w:r w:rsidR="007963A5">
        <w:rPr>
          <w:rFonts w:ascii="Calibri Light" w:hAnsi="Calibri Light"/>
        </w:rPr>
        <w:t xml:space="preserve"> or walkers to support mobility,</w:t>
      </w:r>
      <w:r w:rsidR="00CC0D81">
        <w:rPr>
          <w:rFonts w:ascii="Calibri Light" w:hAnsi="Calibri Light"/>
        </w:rPr>
        <w:t xml:space="preserve"> it’s the only </w:t>
      </w:r>
      <w:r w:rsidR="007963A5">
        <w:rPr>
          <w:rFonts w:ascii="Calibri Light" w:hAnsi="Calibri Light"/>
        </w:rPr>
        <w:t xml:space="preserve">safe </w:t>
      </w:r>
      <w:r w:rsidR="00CC0D81">
        <w:rPr>
          <w:rFonts w:ascii="Calibri Light" w:hAnsi="Calibri Light"/>
        </w:rPr>
        <w:t xml:space="preserve">way for them to get </w:t>
      </w:r>
      <w:r w:rsidR="00860C11">
        <w:rPr>
          <w:rFonts w:ascii="Calibri Light" w:hAnsi="Calibri Light"/>
        </w:rPr>
        <w:t>to the Center</w:t>
      </w:r>
      <w:r w:rsidR="00CC0D81">
        <w:rPr>
          <w:rFonts w:ascii="Calibri Light" w:hAnsi="Calibri Light"/>
        </w:rPr>
        <w:t>. In October of 2021, we entered into a partnership agreement with the VTA to lease one of their Lift vans and provide a portion of the Supportive Day transportation</w:t>
      </w:r>
      <w:r w:rsidR="00860C11">
        <w:rPr>
          <w:rFonts w:ascii="Calibri Light" w:hAnsi="Calibri Light"/>
        </w:rPr>
        <w:t xml:space="preserve"> through MVCL. We hired a driver and manag</w:t>
      </w:r>
      <w:r w:rsidR="004317A2">
        <w:rPr>
          <w:rFonts w:ascii="Calibri Light" w:hAnsi="Calibri Light"/>
        </w:rPr>
        <w:t>e</w:t>
      </w:r>
      <w:r w:rsidR="00860C11">
        <w:rPr>
          <w:rFonts w:ascii="Calibri Light" w:hAnsi="Calibri Light"/>
        </w:rPr>
        <w:t xml:space="preserve"> the </w:t>
      </w:r>
      <w:r w:rsidR="007963A5">
        <w:rPr>
          <w:rFonts w:ascii="Calibri Light" w:hAnsi="Calibri Light"/>
        </w:rPr>
        <w:t xml:space="preserve">daily </w:t>
      </w:r>
      <w:r w:rsidR="00860C11">
        <w:rPr>
          <w:rFonts w:ascii="Calibri Light" w:hAnsi="Calibri Light"/>
        </w:rPr>
        <w:t>scheduling</w:t>
      </w:r>
      <w:r w:rsidR="007963A5">
        <w:rPr>
          <w:rFonts w:ascii="Calibri Light" w:hAnsi="Calibri Light"/>
        </w:rPr>
        <w:t>, pickups and drop offs</w:t>
      </w:r>
      <w:r w:rsidR="00860C11">
        <w:rPr>
          <w:rFonts w:ascii="Calibri Light" w:hAnsi="Calibri Light"/>
        </w:rPr>
        <w:t xml:space="preserve"> for approximately 2/3 of our SDP clients</w:t>
      </w:r>
      <w:r w:rsidR="004317A2">
        <w:rPr>
          <w:rFonts w:ascii="Calibri Light" w:hAnsi="Calibri Light"/>
        </w:rPr>
        <w:t>;</w:t>
      </w:r>
      <w:r w:rsidR="00860C11">
        <w:rPr>
          <w:rFonts w:ascii="Calibri Light" w:hAnsi="Calibri Light"/>
        </w:rPr>
        <w:t xml:space="preserve"> the VTA continues to provide service to the other 1/3 of clients. </w:t>
      </w:r>
      <w:r w:rsidR="007963A5">
        <w:rPr>
          <w:rFonts w:ascii="Calibri Light" w:hAnsi="Calibri Light"/>
        </w:rPr>
        <w:t xml:space="preserve">This effort has been generously supported by the MV Community Foundation, with seed money to cover driver, </w:t>
      </w:r>
      <w:r w:rsidR="00140C9F">
        <w:rPr>
          <w:rFonts w:ascii="Calibri Light" w:hAnsi="Calibri Light"/>
        </w:rPr>
        <w:t>fuel,</w:t>
      </w:r>
      <w:r w:rsidR="007963A5">
        <w:rPr>
          <w:rFonts w:ascii="Calibri Light" w:hAnsi="Calibri Light"/>
        </w:rPr>
        <w:t xml:space="preserve"> and insurance costs.</w:t>
      </w:r>
    </w:p>
    <w:p w14:paraId="587528E0" w14:textId="21ADF3D1" w:rsidR="00916ABF" w:rsidRDefault="00916ABF" w:rsidP="006E4F30">
      <w:pPr>
        <w:rPr>
          <w:rFonts w:ascii="Calibri Light" w:hAnsi="Calibri Light"/>
        </w:rPr>
      </w:pPr>
    </w:p>
    <w:p w14:paraId="1C2334F4" w14:textId="2EC6052C" w:rsidR="00095ABC" w:rsidRPr="00095ABC" w:rsidRDefault="00095ABC" w:rsidP="006E4F30">
      <w:pPr>
        <w:rPr>
          <w:rFonts w:ascii="Calibri" w:hAnsi="Calibri" w:cs="Calibri"/>
          <w:b/>
          <w:bCs/>
          <w:color w:val="4F81BD" w:themeColor="accent1"/>
        </w:rPr>
      </w:pPr>
      <w:r w:rsidRPr="00095ABC">
        <w:rPr>
          <w:rFonts w:ascii="Calibri" w:hAnsi="Calibri" w:cs="Calibri"/>
          <w:b/>
          <w:bCs/>
          <w:color w:val="4F81BD" w:themeColor="accent1"/>
        </w:rPr>
        <w:t>Shopping Shuttle</w:t>
      </w:r>
    </w:p>
    <w:p w14:paraId="296F559F" w14:textId="7F60236C" w:rsidR="00916ABF" w:rsidRDefault="00F36EC7" w:rsidP="006E4F30">
      <w:pPr>
        <w:rPr>
          <w:rFonts w:ascii="Calibri Light" w:hAnsi="Calibri Light"/>
        </w:rPr>
      </w:pPr>
      <w:r>
        <w:rPr>
          <w:rFonts w:ascii="Calibri Light" w:hAnsi="Calibri Light"/>
        </w:rPr>
        <w:t xml:space="preserve">In addition, </w:t>
      </w:r>
      <w:r w:rsidR="00095ABC">
        <w:rPr>
          <w:rFonts w:ascii="Calibri Light" w:hAnsi="Calibri Light"/>
        </w:rPr>
        <w:t>to</w:t>
      </w:r>
      <w:r>
        <w:rPr>
          <w:rFonts w:ascii="Calibri Light" w:hAnsi="Calibri Light"/>
        </w:rPr>
        <w:t xml:space="preserve"> </w:t>
      </w:r>
      <w:r w:rsidR="009D72CA">
        <w:rPr>
          <w:rFonts w:ascii="Calibri Light" w:hAnsi="Calibri Light"/>
        </w:rPr>
        <w:t>make optimal</w:t>
      </w:r>
      <w:r>
        <w:rPr>
          <w:rFonts w:ascii="Calibri Light" w:hAnsi="Calibri Light"/>
        </w:rPr>
        <w:t xml:space="preserve"> use of th</w:t>
      </w:r>
      <w:r w:rsidR="00095ABC">
        <w:rPr>
          <w:rFonts w:ascii="Calibri Light" w:hAnsi="Calibri Light"/>
        </w:rPr>
        <w:t>e VTA</w:t>
      </w:r>
      <w:r>
        <w:rPr>
          <w:rFonts w:ascii="Calibri Light" w:hAnsi="Calibri Light"/>
        </w:rPr>
        <w:t xml:space="preserve"> </w:t>
      </w:r>
      <w:r w:rsidR="009D72CA">
        <w:rPr>
          <w:rFonts w:ascii="Calibri Light" w:hAnsi="Calibri Light"/>
        </w:rPr>
        <w:t>vehicle, a</w:t>
      </w:r>
      <w:r>
        <w:rPr>
          <w:rFonts w:ascii="Calibri Light" w:hAnsi="Calibri Light"/>
        </w:rPr>
        <w:t xml:space="preserve"> pilot </w:t>
      </w:r>
      <w:r w:rsidR="00916ABF">
        <w:rPr>
          <w:rFonts w:ascii="Calibri Light" w:hAnsi="Calibri Light"/>
        </w:rPr>
        <w:t>Shopping Shuttle</w:t>
      </w:r>
      <w:r>
        <w:rPr>
          <w:rFonts w:ascii="Calibri Light" w:hAnsi="Calibri Light"/>
        </w:rPr>
        <w:t xml:space="preserve"> program</w:t>
      </w:r>
      <w:r w:rsidR="00095ABC">
        <w:rPr>
          <w:rFonts w:ascii="Calibri Light" w:hAnsi="Calibri Light"/>
        </w:rPr>
        <w:t xml:space="preserve"> </w:t>
      </w:r>
      <w:r w:rsidR="004317A2">
        <w:rPr>
          <w:rFonts w:ascii="Calibri Light" w:hAnsi="Calibri Light"/>
        </w:rPr>
        <w:t>has been</w:t>
      </w:r>
      <w:r w:rsidR="00095ABC">
        <w:rPr>
          <w:rFonts w:ascii="Calibri Light" w:hAnsi="Calibri Light"/>
        </w:rPr>
        <w:t xml:space="preserve"> planned,</w:t>
      </w:r>
      <w:r w:rsidR="009D72CA">
        <w:rPr>
          <w:rFonts w:ascii="Calibri Light" w:hAnsi="Calibri Light"/>
        </w:rPr>
        <w:t xml:space="preserve"> in collaboration with the </w:t>
      </w:r>
      <w:r w:rsidR="00095ABC">
        <w:rPr>
          <w:rFonts w:ascii="Calibri Light" w:hAnsi="Calibri Light"/>
        </w:rPr>
        <w:t xml:space="preserve">Oak Bluffs and Tisbury Councils on Aging, Healthy Aging MV, and with additional financial support from the MV Community Foundation. </w:t>
      </w:r>
      <w:r w:rsidR="004317A2">
        <w:rPr>
          <w:rFonts w:ascii="Calibri Light" w:hAnsi="Calibri Light"/>
        </w:rPr>
        <w:t xml:space="preserve">SDP transportation drop-offs and pickups occur from 8:00-9:30am and 2-3:30pm, so the van is available between 10am and 2pm for other trips. </w:t>
      </w:r>
      <w:r w:rsidR="00095ABC">
        <w:rPr>
          <w:rFonts w:ascii="Calibri Light" w:hAnsi="Calibri Light"/>
        </w:rPr>
        <w:t xml:space="preserve">One day a week is set aside for each town, when older residents of that town who do not drive will be picked up and taken to </w:t>
      </w:r>
      <w:r w:rsidR="004317A2">
        <w:rPr>
          <w:rFonts w:ascii="Calibri Light" w:hAnsi="Calibri Light"/>
        </w:rPr>
        <w:t xml:space="preserve">the grocery store, Post Office, and other local destinations to </w:t>
      </w:r>
      <w:r w:rsidR="00095ABC">
        <w:rPr>
          <w:rFonts w:ascii="Calibri Light" w:hAnsi="Calibri Light"/>
        </w:rPr>
        <w:t>do their shopping and errands.</w:t>
      </w:r>
      <w:r w:rsidR="004317A2">
        <w:rPr>
          <w:rFonts w:ascii="Calibri Light" w:hAnsi="Calibri Light"/>
        </w:rPr>
        <w:t xml:space="preserve"> After much planning and a search for a driver, we hope to get this program on the road in October 2022. </w:t>
      </w:r>
      <w:r>
        <w:rPr>
          <w:rFonts w:ascii="Calibri Light" w:hAnsi="Calibri Light"/>
        </w:rPr>
        <w:t xml:space="preserve"> </w:t>
      </w:r>
    </w:p>
    <w:p w14:paraId="2B9B2554" w14:textId="79F3DCB5" w:rsidR="00140C9F" w:rsidRDefault="00140C9F" w:rsidP="006E4F30">
      <w:pPr>
        <w:rPr>
          <w:rFonts w:ascii="Calibri Light" w:hAnsi="Calibri Light"/>
        </w:rPr>
      </w:pPr>
    </w:p>
    <w:p w14:paraId="01474134" w14:textId="77DCF62D" w:rsidR="009F0518" w:rsidRPr="00435138" w:rsidRDefault="009F0518" w:rsidP="009F0518">
      <w:pPr>
        <w:pStyle w:val="Level2"/>
        <w:rPr>
          <w:rFonts w:asciiTheme="minorHAnsi" w:hAnsiTheme="minorHAnsi"/>
        </w:rPr>
      </w:pPr>
      <w:r w:rsidRPr="00435138">
        <w:rPr>
          <w:rFonts w:asciiTheme="minorHAnsi" w:hAnsiTheme="minorHAnsi"/>
        </w:rPr>
        <w:t>Dementia Family Support Services</w:t>
      </w:r>
      <w:r w:rsidR="006F5483">
        <w:rPr>
          <w:rFonts w:asciiTheme="minorHAnsi" w:hAnsiTheme="minorHAnsi"/>
        </w:rPr>
        <w:t xml:space="preserve"> (DFS)</w:t>
      </w:r>
    </w:p>
    <w:p w14:paraId="1DB6788E" w14:textId="77777777" w:rsidR="009C64C1" w:rsidRDefault="009C64C1" w:rsidP="009C64C1">
      <w:pPr>
        <w:pStyle w:val="ListParagraph"/>
        <w:numPr>
          <w:ilvl w:val="0"/>
          <w:numId w:val="1"/>
        </w:numPr>
        <w:rPr>
          <w:rFonts w:ascii="Calibri Light" w:hAnsi="Calibri Light"/>
        </w:rPr>
      </w:pPr>
      <w:r w:rsidRPr="00AB2936">
        <w:rPr>
          <w:rFonts w:ascii="Calibri Light" w:hAnsi="Calibri Light"/>
        </w:rPr>
        <w:t>Dementia Caregiver Support Group</w:t>
      </w:r>
    </w:p>
    <w:p w14:paraId="66C8E949" w14:textId="30C99D7D" w:rsidR="009C64C1" w:rsidRDefault="009C64C1" w:rsidP="009C64C1">
      <w:pPr>
        <w:pStyle w:val="ListParagraph"/>
        <w:numPr>
          <w:ilvl w:val="0"/>
          <w:numId w:val="1"/>
        </w:numPr>
        <w:rPr>
          <w:rFonts w:ascii="Calibri Light" w:hAnsi="Calibri Light"/>
        </w:rPr>
      </w:pPr>
      <w:r>
        <w:rPr>
          <w:rFonts w:ascii="Calibri Light" w:hAnsi="Calibri Light"/>
        </w:rPr>
        <w:t xml:space="preserve">Memory Screenings </w:t>
      </w:r>
      <w:r>
        <w:rPr>
          <w:rFonts w:ascii="Calibri Light" w:hAnsi="Calibri Light"/>
        </w:rPr>
        <w:t xml:space="preserve"> </w:t>
      </w:r>
      <w:r w:rsidRPr="00AB2936">
        <w:rPr>
          <w:rFonts w:ascii="Calibri Light" w:hAnsi="Calibri Light"/>
        </w:rPr>
        <w:t xml:space="preserve"> </w:t>
      </w:r>
    </w:p>
    <w:p w14:paraId="44AA7A26" w14:textId="363806DC" w:rsidR="009C64C1" w:rsidRDefault="009C64C1" w:rsidP="009C64C1">
      <w:pPr>
        <w:pStyle w:val="ListParagraph"/>
        <w:numPr>
          <w:ilvl w:val="0"/>
          <w:numId w:val="1"/>
        </w:numPr>
        <w:rPr>
          <w:rFonts w:ascii="Calibri Light" w:hAnsi="Calibri Light"/>
        </w:rPr>
      </w:pPr>
      <w:r w:rsidRPr="00AB2936">
        <w:rPr>
          <w:rFonts w:ascii="Calibri Light" w:hAnsi="Calibri Light"/>
        </w:rPr>
        <w:t>F</w:t>
      </w:r>
      <w:r>
        <w:rPr>
          <w:rFonts w:ascii="Calibri Light" w:hAnsi="Calibri Light"/>
        </w:rPr>
        <w:t xml:space="preserve">amily Support Services - </w:t>
      </w:r>
      <w:r w:rsidRPr="00AB2936">
        <w:rPr>
          <w:rFonts w:ascii="Calibri Light" w:hAnsi="Calibri Light"/>
        </w:rPr>
        <w:t>individualized support,</w:t>
      </w:r>
      <w:r>
        <w:rPr>
          <w:rFonts w:ascii="Calibri Light" w:hAnsi="Calibri Light"/>
        </w:rPr>
        <w:t xml:space="preserve"> care management, </w:t>
      </w:r>
      <w:r w:rsidRPr="00AB2936">
        <w:rPr>
          <w:rFonts w:ascii="Calibri Light" w:hAnsi="Calibri Light"/>
        </w:rPr>
        <w:t>planning and referrals</w:t>
      </w:r>
    </w:p>
    <w:p w14:paraId="5B1CDB78" w14:textId="11E0CC5B" w:rsidR="009C64C1" w:rsidRDefault="009C64C1" w:rsidP="009C64C1">
      <w:pPr>
        <w:pStyle w:val="ListParagraph"/>
        <w:numPr>
          <w:ilvl w:val="0"/>
          <w:numId w:val="1"/>
        </w:numPr>
        <w:rPr>
          <w:rFonts w:ascii="Calibri Light" w:hAnsi="Calibri Light"/>
        </w:rPr>
      </w:pPr>
      <w:r>
        <w:rPr>
          <w:rFonts w:ascii="Calibri Light" w:hAnsi="Calibri Light"/>
        </w:rPr>
        <w:t>Habilitation Therapy</w:t>
      </w:r>
      <w:r w:rsidR="009D72CA">
        <w:rPr>
          <w:rFonts w:ascii="Calibri Light" w:hAnsi="Calibri Light"/>
        </w:rPr>
        <w:t xml:space="preserve"> / </w:t>
      </w:r>
      <w:r>
        <w:rPr>
          <w:rFonts w:ascii="Calibri Light" w:hAnsi="Calibri Light"/>
        </w:rPr>
        <w:t>Dementia Coaching</w:t>
      </w:r>
    </w:p>
    <w:p w14:paraId="1A1ADFA1" w14:textId="77777777" w:rsidR="00916ABF" w:rsidRDefault="00916ABF" w:rsidP="00916ABF">
      <w:pPr>
        <w:rPr>
          <w:rFonts w:ascii="Calibri Light" w:hAnsi="Calibri Light"/>
        </w:rPr>
      </w:pPr>
    </w:p>
    <w:p w14:paraId="5B9A845B" w14:textId="5E33B38B" w:rsidR="009D72CA" w:rsidRDefault="00916ABF" w:rsidP="00916ABF">
      <w:pPr>
        <w:rPr>
          <w:rFonts w:ascii="Calibri Light" w:hAnsi="Calibri Light"/>
        </w:rPr>
      </w:pPr>
      <w:r w:rsidRPr="00AB2936">
        <w:rPr>
          <w:rFonts w:ascii="Calibri Light" w:hAnsi="Calibri Light"/>
        </w:rPr>
        <w:lastRenderedPageBreak/>
        <w:t>In FY</w:t>
      </w:r>
      <w:r>
        <w:rPr>
          <w:rFonts w:ascii="Calibri Light" w:hAnsi="Calibri Light"/>
        </w:rPr>
        <w:t>22</w:t>
      </w:r>
      <w:r w:rsidRPr="00AB2936">
        <w:rPr>
          <w:rFonts w:ascii="Calibri Light" w:hAnsi="Calibri Light"/>
        </w:rPr>
        <w:t xml:space="preserve">, </w:t>
      </w:r>
      <w:r w:rsidR="00F36EC7">
        <w:rPr>
          <w:rFonts w:ascii="Calibri Light" w:hAnsi="Calibri Light"/>
        </w:rPr>
        <w:t xml:space="preserve">we expanded the Dementia Caregiver </w:t>
      </w:r>
      <w:r w:rsidRPr="00AB2936">
        <w:rPr>
          <w:rFonts w:ascii="Calibri Light" w:hAnsi="Calibri Light"/>
        </w:rPr>
        <w:t xml:space="preserve">Support Group </w:t>
      </w:r>
      <w:r w:rsidR="00F36EC7">
        <w:rPr>
          <w:rFonts w:ascii="Calibri Light" w:hAnsi="Calibri Light"/>
        </w:rPr>
        <w:t xml:space="preserve">to meet </w:t>
      </w:r>
      <w:r w:rsidR="009C64C1">
        <w:rPr>
          <w:rFonts w:ascii="Calibri Light" w:hAnsi="Calibri Light"/>
        </w:rPr>
        <w:t>weekly,</w:t>
      </w:r>
      <w:r w:rsidR="00F36EC7">
        <w:rPr>
          <w:rFonts w:ascii="Calibri Light" w:hAnsi="Calibri Light"/>
        </w:rPr>
        <w:t xml:space="preserve"> Friday mornings, on zoom</w:t>
      </w:r>
      <w:r w:rsidRPr="00AB2936">
        <w:rPr>
          <w:rFonts w:ascii="Calibri Light" w:hAnsi="Calibri Light"/>
        </w:rPr>
        <w:t xml:space="preserve">. </w:t>
      </w:r>
      <w:r w:rsidR="00F36EC7">
        <w:rPr>
          <w:rFonts w:ascii="Calibri Light" w:hAnsi="Calibri Light"/>
        </w:rPr>
        <w:t xml:space="preserve">This is one of the few positive outcomes from COVID – we learned that zoom is a great platform for people to meet regularly when health concerns, distance and time constraints are barriers. We have had regular attendance of between 5 and 12 members every week, with caregivers joining us from where they are; </w:t>
      </w:r>
      <w:r w:rsidR="009C64C1">
        <w:rPr>
          <w:rFonts w:ascii="Calibri Light" w:hAnsi="Calibri Light"/>
        </w:rPr>
        <w:t xml:space="preserve">MV, </w:t>
      </w:r>
      <w:r w:rsidR="00F36EC7">
        <w:rPr>
          <w:rFonts w:ascii="Calibri Light" w:hAnsi="Calibri Light"/>
        </w:rPr>
        <w:t>Gloucester, New Hampshire, New York, Connecticut, and Georgia</w:t>
      </w:r>
      <w:r w:rsidR="009C64C1">
        <w:rPr>
          <w:rFonts w:ascii="Calibri Light" w:hAnsi="Calibri Light"/>
        </w:rPr>
        <w:t>, even Canada</w:t>
      </w:r>
      <w:r w:rsidR="00F36EC7">
        <w:rPr>
          <w:rFonts w:ascii="Calibri Light" w:hAnsi="Calibri Light"/>
        </w:rPr>
        <w:t xml:space="preserve">. Some </w:t>
      </w:r>
      <w:r w:rsidR="009C64C1">
        <w:rPr>
          <w:rFonts w:ascii="Calibri Light" w:hAnsi="Calibri Light"/>
        </w:rPr>
        <w:t>caregivers</w:t>
      </w:r>
      <w:r w:rsidR="00F36EC7">
        <w:rPr>
          <w:rFonts w:ascii="Calibri Light" w:hAnsi="Calibri Light"/>
        </w:rPr>
        <w:t xml:space="preserve"> live on MV and are caring for a loved one </w:t>
      </w:r>
      <w:r w:rsidR="009C64C1">
        <w:rPr>
          <w:rFonts w:ascii="Calibri Light" w:hAnsi="Calibri Light"/>
        </w:rPr>
        <w:t xml:space="preserve">elsewhere; others are long distance caregivers who’s loved one lives on MV. </w:t>
      </w:r>
    </w:p>
    <w:p w14:paraId="7543CB54" w14:textId="77777777" w:rsidR="009D72CA" w:rsidRDefault="009D72CA" w:rsidP="009C64C1">
      <w:pPr>
        <w:pStyle w:val="Default"/>
        <w:rPr>
          <w:rFonts w:ascii="Calibri Light" w:hAnsi="Calibri Light"/>
        </w:rPr>
      </w:pPr>
    </w:p>
    <w:p w14:paraId="42ECD679" w14:textId="70E94E2E" w:rsidR="009C64C1" w:rsidRPr="009C64C1" w:rsidRDefault="009C64C1" w:rsidP="009C64C1">
      <w:pPr>
        <w:pStyle w:val="Default"/>
        <w:rPr>
          <w:rFonts w:ascii="Calibri Light" w:hAnsi="Calibri Light" w:cs="Calibri Light"/>
        </w:rPr>
      </w:pPr>
      <w:r>
        <w:rPr>
          <w:rFonts w:ascii="Calibri Light" w:hAnsi="Calibri Light"/>
        </w:rPr>
        <w:t>Habilitation Therapy</w:t>
      </w:r>
      <w:r w:rsidR="009D72CA">
        <w:rPr>
          <w:rFonts w:ascii="Calibri Light" w:hAnsi="Calibri Light"/>
        </w:rPr>
        <w:t xml:space="preserve">, or </w:t>
      </w:r>
      <w:r>
        <w:rPr>
          <w:rFonts w:ascii="Calibri Light" w:hAnsi="Calibri Light"/>
        </w:rPr>
        <w:t>Dementia Coaching</w:t>
      </w:r>
      <w:r w:rsidRPr="009C64C1">
        <w:rPr>
          <w:rFonts w:ascii="Calibri Light" w:hAnsi="Calibri Light" w:cs="Calibri Light"/>
        </w:rPr>
        <w:t xml:space="preserve">. </w:t>
      </w:r>
      <w:r>
        <w:rPr>
          <w:rFonts w:ascii="Calibri Light" w:hAnsi="Calibri Light" w:cs="Calibri Light"/>
        </w:rPr>
        <w:t>HT</w:t>
      </w:r>
      <w:r w:rsidRPr="009C64C1">
        <w:rPr>
          <w:rFonts w:ascii="Calibri Light" w:hAnsi="Calibri Light" w:cs="Calibri Light"/>
        </w:rPr>
        <w:t xml:space="preserve"> </w:t>
      </w:r>
      <w:r>
        <w:rPr>
          <w:rFonts w:ascii="Calibri Light" w:hAnsi="Calibri Light" w:cs="Calibri Light"/>
        </w:rPr>
        <w:t>helps</w:t>
      </w:r>
      <w:r w:rsidRPr="009C64C1">
        <w:rPr>
          <w:rFonts w:ascii="Calibri Light" w:hAnsi="Calibri Light" w:cs="Calibri Light"/>
        </w:rPr>
        <w:t xml:space="preserve"> caregivers create and maintain a positive experience for a person experiencing the effects of a dementia related illness. The objective is to provide education and support to the caregiver and to provide suggestions to modify elements of the environment that may exacerbate the disabilities of the disease. </w:t>
      </w:r>
      <w:r w:rsidR="009D72CA">
        <w:rPr>
          <w:rFonts w:ascii="Calibri Light" w:hAnsi="Calibri Light" w:cs="Calibri Light"/>
        </w:rPr>
        <w:t>The Dementia Coach is a trained clinician who</w:t>
      </w:r>
      <w:r w:rsidRPr="009C64C1">
        <w:rPr>
          <w:rFonts w:ascii="Calibri Light" w:hAnsi="Calibri Light" w:cs="Calibri Light"/>
        </w:rPr>
        <w:t xml:space="preserve"> </w:t>
      </w:r>
      <w:r w:rsidR="009D72CA">
        <w:rPr>
          <w:rFonts w:ascii="Calibri Light" w:hAnsi="Calibri Light" w:cs="Calibri Light"/>
        </w:rPr>
        <w:t>offers</w:t>
      </w:r>
      <w:r w:rsidRPr="009C64C1">
        <w:rPr>
          <w:rFonts w:ascii="Calibri Light" w:hAnsi="Calibri Light" w:cs="Calibri Light"/>
        </w:rPr>
        <w:t xml:space="preserve"> knowledge and expertise to caregivers (and the person with the disease when appropriate) in understanding the disease</w:t>
      </w:r>
      <w:r>
        <w:rPr>
          <w:rFonts w:ascii="Calibri Light" w:hAnsi="Calibri Light" w:cs="Calibri Light"/>
        </w:rPr>
        <w:t xml:space="preserve"> process</w:t>
      </w:r>
      <w:r w:rsidRPr="009C64C1">
        <w:rPr>
          <w:rFonts w:ascii="Calibri Light" w:hAnsi="Calibri Light" w:cs="Calibri Light"/>
        </w:rPr>
        <w:t xml:space="preserve">, as well as techniques of communication, behavior management, structuring the environment, creating therapeutic activities, and planning for future care needs. </w:t>
      </w:r>
    </w:p>
    <w:p w14:paraId="04A2588C" w14:textId="12ECBAFF" w:rsidR="00916ABF" w:rsidRDefault="00916ABF" w:rsidP="00916ABF">
      <w:pPr>
        <w:rPr>
          <w:rFonts w:ascii="Calibri Light" w:hAnsi="Calibri Light"/>
        </w:rPr>
      </w:pPr>
    </w:p>
    <w:p w14:paraId="148C939B" w14:textId="24AF1E45" w:rsidR="009F0518" w:rsidRPr="00916ABF" w:rsidRDefault="009F0518" w:rsidP="00916ABF">
      <w:pPr>
        <w:rPr>
          <w:rFonts w:ascii="Calibri Light" w:hAnsi="Calibri Light"/>
          <w:b/>
          <w:bCs/>
          <w:color w:val="0070C0"/>
        </w:rPr>
      </w:pPr>
      <w:r w:rsidRPr="00916ABF">
        <w:rPr>
          <w:rFonts w:asciiTheme="minorHAnsi" w:hAnsiTheme="minorHAnsi"/>
          <w:b/>
          <w:bCs/>
          <w:color w:val="0070C0"/>
        </w:rPr>
        <w:t>Memory Café</w:t>
      </w:r>
    </w:p>
    <w:p w14:paraId="41B9F147" w14:textId="1E6C36C0" w:rsidR="006E4F30" w:rsidRPr="00E27DCB" w:rsidRDefault="00F544EA" w:rsidP="006E4F30">
      <w:pPr>
        <w:rPr>
          <w:rFonts w:ascii="Calibri Light" w:hAnsi="Calibri Light"/>
        </w:rPr>
      </w:pPr>
      <w:r>
        <w:rPr>
          <w:rFonts w:ascii="Calibri Light" w:hAnsi="Calibri Light"/>
        </w:rPr>
        <w:t>In 2022, t</w:t>
      </w:r>
      <w:r w:rsidR="006E4F30" w:rsidRPr="00E27DCB">
        <w:rPr>
          <w:rFonts w:ascii="Calibri Light" w:hAnsi="Calibri Light"/>
        </w:rPr>
        <w:t>he Memory &amp; Music Café</w:t>
      </w:r>
      <w:r>
        <w:rPr>
          <w:rFonts w:ascii="Calibri Light" w:hAnsi="Calibri Light"/>
        </w:rPr>
        <w:t xml:space="preserve"> was re-branded </w:t>
      </w:r>
      <w:r w:rsidR="00D1485C">
        <w:rPr>
          <w:rFonts w:ascii="Calibri Light" w:hAnsi="Calibri Light"/>
        </w:rPr>
        <w:t>as</w:t>
      </w:r>
      <w:r>
        <w:rPr>
          <w:rFonts w:ascii="Calibri Light" w:hAnsi="Calibri Light"/>
        </w:rPr>
        <w:t xml:space="preserve"> an “Open House</w:t>
      </w:r>
      <w:r w:rsidR="00D1485C">
        <w:rPr>
          <w:rFonts w:ascii="Calibri Light" w:hAnsi="Calibri Light"/>
        </w:rPr>
        <w:t xml:space="preserve"> Memory Caf</w:t>
      </w:r>
      <w:r w:rsidR="00D1485C">
        <w:rPr>
          <w:rFonts w:ascii="Calibri Light" w:hAnsi="Calibri Light" w:cs="Calibri Light"/>
        </w:rPr>
        <w:t>é</w:t>
      </w:r>
      <w:r>
        <w:rPr>
          <w:rFonts w:ascii="Calibri Light" w:hAnsi="Calibri Light"/>
        </w:rPr>
        <w:t xml:space="preserve">” and moved to Friday mornings from 10-11 am at the Center. The primary goal is still to </w:t>
      </w:r>
      <w:r w:rsidR="00AB41DB">
        <w:rPr>
          <w:rFonts w:ascii="Calibri Light" w:hAnsi="Calibri Light"/>
        </w:rPr>
        <w:t>bring</w:t>
      </w:r>
      <w:r w:rsidR="00AB2936">
        <w:rPr>
          <w:rFonts w:ascii="Calibri Light" w:hAnsi="Calibri Light"/>
        </w:rPr>
        <w:t xml:space="preserve"> elder community members, </w:t>
      </w:r>
      <w:r w:rsidR="003D6853">
        <w:rPr>
          <w:rFonts w:ascii="Calibri Light" w:hAnsi="Calibri Light"/>
        </w:rPr>
        <w:t>their caregivers, and adults with developmental and cognitive challenges</w:t>
      </w:r>
      <w:r w:rsidR="00AB41DB">
        <w:rPr>
          <w:rFonts w:ascii="Calibri Light" w:hAnsi="Calibri Light"/>
        </w:rPr>
        <w:t xml:space="preserve"> together</w:t>
      </w:r>
      <w:r>
        <w:rPr>
          <w:rFonts w:ascii="Calibri Light" w:hAnsi="Calibri Light"/>
        </w:rPr>
        <w:t xml:space="preserve"> </w:t>
      </w:r>
      <w:r w:rsidR="00AB41DB">
        <w:rPr>
          <w:rFonts w:ascii="Calibri Light" w:hAnsi="Calibri Light"/>
        </w:rPr>
        <w:t xml:space="preserve">to socialize, </w:t>
      </w:r>
      <w:r>
        <w:rPr>
          <w:rFonts w:ascii="Calibri Light" w:hAnsi="Calibri Light"/>
        </w:rPr>
        <w:t xml:space="preserve">enjoy familiar music, </w:t>
      </w:r>
      <w:r w:rsidR="00D1485C">
        <w:rPr>
          <w:rFonts w:ascii="Calibri Light" w:hAnsi="Calibri Light"/>
        </w:rPr>
        <w:t>sing-along,</w:t>
      </w:r>
      <w:r w:rsidR="00AB41DB">
        <w:rPr>
          <w:rFonts w:ascii="Calibri Light" w:hAnsi="Calibri Light"/>
        </w:rPr>
        <w:t xml:space="preserve"> and enjoy the company of their peers</w:t>
      </w:r>
      <w:r w:rsidR="006E4F30">
        <w:rPr>
          <w:rFonts w:ascii="Calibri Light" w:hAnsi="Calibri Light"/>
        </w:rPr>
        <w:t xml:space="preserve">. </w:t>
      </w:r>
      <w:r>
        <w:rPr>
          <w:rFonts w:ascii="Calibri Light" w:hAnsi="Calibri Light"/>
        </w:rPr>
        <w:t>This is a f</w:t>
      </w:r>
      <w:r w:rsidR="00D1485C">
        <w:rPr>
          <w:rFonts w:ascii="Calibri Light" w:hAnsi="Calibri Light"/>
        </w:rPr>
        <w:t>r</w:t>
      </w:r>
      <w:r>
        <w:rPr>
          <w:rFonts w:ascii="Calibri Light" w:hAnsi="Calibri Light"/>
        </w:rPr>
        <w:t>ee program, open to the community</w:t>
      </w:r>
      <w:r w:rsidR="00D1485C">
        <w:rPr>
          <w:rFonts w:ascii="Calibri Light" w:hAnsi="Calibri Light"/>
        </w:rPr>
        <w:t xml:space="preserve">, and is a great way to introduce MV Center for Living programs and facility to the public. </w:t>
      </w:r>
      <w:r w:rsidR="006E4F30">
        <w:rPr>
          <w:rFonts w:ascii="Calibri Light" w:hAnsi="Calibri Light"/>
        </w:rPr>
        <w:t xml:space="preserve">Memory Cafés are a national movement in </w:t>
      </w:r>
      <w:r w:rsidR="00D1485C">
        <w:rPr>
          <w:rFonts w:ascii="Calibri Light" w:hAnsi="Calibri Light"/>
        </w:rPr>
        <w:t>community-based</w:t>
      </w:r>
      <w:r w:rsidR="006E4F30">
        <w:rPr>
          <w:rFonts w:ascii="Calibri Light" w:hAnsi="Calibri Light"/>
        </w:rPr>
        <w:t xml:space="preserve"> services for older adults with memory loss, their family </w:t>
      </w:r>
      <w:r w:rsidR="00D1485C">
        <w:rPr>
          <w:rFonts w:ascii="Calibri Light" w:hAnsi="Calibri Light"/>
        </w:rPr>
        <w:t>members,</w:t>
      </w:r>
      <w:r w:rsidR="006E4F30">
        <w:rPr>
          <w:rFonts w:ascii="Calibri Light" w:hAnsi="Calibri Light"/>
        </w:rPr>
        <w:t xml:space="preserve"> an</w:t>
      </w:r>
      <w:r w:rsidR="00AC1CBF">
        <w:rPr>
          <w:rFonts w:ascii="Calibri Light" w:hAnsi="Calibri Light"/>
        </w:rPr>
        <w:t>d caregive</w:t>
      </w:r>
      <w:r w:rsidR="00D1485C">
        <w:rPr>
          <w:rFonts w:ascii="Calibri Light" w:hAnsi="Calibri Light"/>
        </w:rPr>
        <w:t xml:space="preserve">rs, as well as for older </w:t>
      </w:r>
      <w:r w:rsidR="006E4F30">
        <w:rPr>
          <w:rFonts w:ascii="Calibri Light" w:hAnsi="Calibri Light"/>
        </w:rPr>
        <w:t xml:space="preserve">adults </w:t>
      </w:r>
      <w:r w:rsidR="00AB2936">
        <w:rPr>
          <w:rFonts w:ascii="Calibri Light" w:hAnsi="Calibri Light"/>
        </w:rPr>
        <w:t xml:space="preserve">with developmental disabilities. </w:t>
      </w:r>
      <w:r w:rsidR="00AB41DB">
        <w:rPr>
          <w:rFonts w:ascii="Calibri Light" w:hAnsi="Calibri Light"/>
        </w:rPr>
        <w:t xml:space="preserve">There are over 100 </w:t>
      </w:r>
      <w:r w:rsidR="006E4F30">
        <w:rPr>
          <w:rFonts w:ascii="Calibri Light" w:hAnsi="Calibri Light"/>
        </w:rPr>
        <w:t xml:space="preserve">Memory Cafés across </w:t>
      </w:r>
      <w:r w:rsidR="00D1485C">
        <w:rPr>
          <w:rFonts w:ascii="Calibri Light" w:hAnsi="Calibri Light"/>
        </w:rPr>
        <w:t>Massachusetts</w:t>
      </w:r>
      <w:r w:rsidR="009D72CA">
        <w:rPr>
          <w:rFonts w:ascii="Calibri Light" w:hAnsi="Calibri Light"/>
        </w:rPr>
        <w:t xml:space="preserve">; </w:t>
      </w:r>
      <w:r w:rsidR="006E4F30" w:rsidRPr="00E27DCB">
        <w:rPr>
          <w:rFonts w:ascii="Calibri Light" w:hAnsi="Calibri Light"/>
        </w:rPr>
        <w:t>place</w:t>
      </w:r>
      <w:r w:rsidR="006E4F30">
        <w:rPr>
          <w:rFonts w:ascii="Calibri Light" w:hAnsi="Calibri Light"/>
        </w:rPr>
        <w:t>s</w:t>
      </w:r>
      <w:r w:rsidR="006E4F30" w:rsidRPr="00E27DCB">
        <w:rPr>
          <w:rFonts w:ascii="Calibri Light" w:hAnsi="Calibri Light"/>
        </w:rPr>
        <w:t xml:space="preserve"> where people can socialize and enjoy the co</w:t>
      </w:r>
      <w:r w:rsidR="006E4F30">
        <w:rPr>
          <w:rFonts w:ascii="Calibri Light" w:hAnsi="Calibri Light"/>
        </w:rPr>
        <w:t>mpany of others without fear of</w:t>
      </w:r>
      <w:r w:rsidR="006E4F30" w:rsidRPr="00E27DCB">
        <w:rPr>
          <w:rFonts w:ascii="Calibri Light" w:hAnsi="Calibri Light"/>
        </w:rPr>
        <w:t xml:space="preserve"> stigma.</w:t>
      </w:r>
      <w:r w:rsidR="00D1485C">
        <w:rPr>
          <w:rFonts w:ascii="Calibri Light" w:hAnsi="Calibri Light"/>
        </w:rPr>
        <w:t xml:space="preserve"> </w:t>
      </w:r>
    </w:p>
    <w:p w14:paraId="3282EB9A" w14:textId="63484368" w:rsidR="00AC1CBF" w:rsidRDefault="009F0518" w:rsidP="00860C11">
      <w:pPr>
        <w:rPr>
          <w:rFonts w:asciiTheme="minorHAnsi" w:hAnsiTheme="minorHAnsi"/>
        </w:rPr>
      </w:pPr>
      <w:r w:rsidRPr="00435138">
        <w:rPr>
          <w:rFonts w:asciiTheme="minorHAnsi" w:hAnsiTheme="minorHAnsi"/>
        </w:rPr>
        <w:tab/>
      </w:r>
    </w:p>
    <w:p w14:paraId="1A9A6A43" w14:textId="77777777" w:rsidR="009F0518" w:rsidRPr="00435138" w:rsidRDefault="009F0518" w:rsidP="009F0518">
      <w:pPr>
        <w:pStyle w:val="Level2"/>
        <w:keepNext/>
        <w:rPr>
          <w:rFonts w:asciiTheme="minorHAnsi" w:hAnsiTheme="minorHAnsi"/>
        </w:rPr>
      </w:pPr>
      <w:r w:rsidRPr="00435138">
        <w:rPr>
          <w:rFonts w:asciiTheme="minorHAnsi" w:hAnsiTheme="minorHAnsi"/>
        </w:rPr>
        <w:t>Emergency Food Program</w:t>
      </w:r>
    </w:p>
    <w:p w14:paraId="57978BC7" w14:textId="7D5A5D0B" w:rsidR="006E4F30" w:rsidRPr="00E27DCB" w:rsidRDefault="006E4F30" w:rsidP="006E4F30">
      <w:pPr>
        <w:rPr>
          <w:rFonts w:ascii="Calibri Light" w:hAnsi="Calibri Light"/>
        </w:rPr>
      </w:pPr>
      <w:r w:rsidRPr="00E27DCB">
        <w:rPr>
          <w:rFonts w:ascii="Calibri Light" w:hAnsi="Calibri Light"/>
        </w:rPr>
        <w:t>Martha’s Vineyard Cent</w:t>
      </w:r>
      <w:r>
        <w:rPr>
          <w:rFonts w:ascii="Calibri Light" w:hAnsi="Calibri Light"/>
        </w:rPr>
        <w:t xml:space="preserve">er for Living is </w:t>
      </w:r>
      <w:r w:rsidR="00860C11">
        <w:rPr>
          <w:rFonts w:ascii="Calibri Light" w:hAnsi="Calibri Light"/>
        </w:rPr>
        <w:t>the</w:t>
      </w:r>
      <w:r>
        <w:rPr>
          <w:rFonts w:ascii="Calibri Light" w:hAnsi="Calibri Light"/>
        </w:rPr>
        <w:t xml:space="preserve"> </w:t>
      </w:r>
      <w:r w:rsidRPr="00E27DCB">
        <w:rPr>
          <w:rFonts w:ascii="Calibri Light" w:hAnsi="Calibri Light"/>
        </w:rPr>
        <w:t>sponsoring agency o</w:t>
      </w:r>
      <w:r w:rsidR="00CA6617">
        <w:rPr>
          <w:rFonts w:ascii="Calibri Light" w:hAnsi="Calibri Light"/>
        </w:rPr>
        <w:t>f the Greater Boston Food Bank</w:t>
      </w:r>
      <w:r w:rsidR="00694839">
        <w:rPr>
          <w:rFonts w:ascii="Calibri Light" w:hAnsi="Calibri Light"/>
        </w:rPr>
        <w:t>’s</w:t>
      </w:r>
      <w:r w:rsidR="00CA6617">
        <w:rPr>
          <w:rFonts w:ascii="Calibri Light" w:hAnsi="Calibri Light"/>
        </w:rPr>
        <w:t xml:space="preserve"> emergency food distribution p</w:t>
      </w:r>
      <w:r w:rsidRPr="00E27DCB">
        <w:rPr>
          <w:rFonts w:ascii="Calibri Light" w:hAnsi="Calibri Light"/>
        </w:rPr>
        <w:t>rogram</w:t>
      </w:r>
      <w:r w:rsidR="00CA6617">
        <w:rPr>
          <w:rFonts w:ascii="Calibri Light" w:hAnsi="Calibri Light"/>
        </w:rPr>
        <w:t xml:space="preserve"> Martha’s Vineyar</w:t>
      </w:r>
      <w:r w:rsidR="00694839">
        <w:rPr>
          <w:rFonts w:ascii="Calibri Light" w:hAnsi="Calibri Light"/>
        </w:rPr>
        <w:t>d</w:t>
      </w:r>
      <w:r w:rsidR="00F91FDD">
        <w:rPr>
          <w:rFonts w:ascii="Calibri Light" w:hAnsi="Calibri Light"/>
        </w:rPr>
        <w:t>,</w:t>
      </w:r>
      <w:r>
        <w:rPr>
          <w:rFonts w:ascii="Calibri Light" w:hAnsi="Calibri Light"/>
        </w:rPr>
        <w:t xml:space="preserve"> coordinating </w:t>
      </w:r>
      <w:r w:rsidR="00860C11">
        <w:rPr>
          <w:rFonts w:ascii="Calibri Light" w:hAnsi="Calibri Light"/>
        </w:rPr>
        <w:t>four</w:t>
      </w:r>
      <w:r>
        <w:rPr>
          <w:rFonts w:ascii="Calibri Light" w:hAnsi="Calibri Light"/>
        </w:rPr>
        <w:t xml:space="preserve"> </w:t>
      </w:r>
      <w:r w:rsidRPr="00E27DCB">
        <w:rPr>
          <w:rFonts w:ascii="Calibri Light" w:hAnsi="Calibri Light"/>
        </w:rPr>
        <w:t>Emergency Food Pantries (</w:t>
      </w:r>
      <w:r w:rsidR="00860C11">
        <w:rPr>
          <w:rFonts w:ascii="Calibri Light" w:hAnsi="Calibri Light"/>
        </w:rPr>
        <w:t>three</w:t>
      </w:r>
      <w:r w:rsidRPr="00E27DCB">
        <w:rPr>
          <w:rFonts w:ascii="Calibri Light" w:hAnsi="Calibri Light"/>
        </w:rPr>
        <w:t xml:space="preserve"> </w:t>
      </w:r>
      <w:r w:rsidR="00860C11">
        <w:rPr>
          <w:rFonts w:ascii="Calibri Light" w:hAnsi="Calibri Light"/>
        </w:rPr>
        <w:t>Councils on Aging; Edgartown, Tisbury, and Up-Island),</w:t>
      </w:r>
      <w:r w:rsidRPr="00E27DCB">
        <w:rPr>
          <w:rFonts w:ascii="Calibri Light" w:hAnsi="Calibri Light"/>
        </w:rPr>
        <w:t xml:space="preserve"> and th</w:t>
      </w:r>
      <w:r>
        <w:rPr>
          <w:rFonts w:ascii="Calibri Light" w:hAnsi="Calibri Light"/>
        </w:rPr>
        <w:t xml:space="preserve">e Serving Hands Pantry, </w:t>
      </w:r>
      <w:r w:rsidRPr="00E27DCB">
        <w:rPr>
          <w:rFonts w:ascii="Calibri Light" w:hAnsi="Calibri Light"/>
        </w:rPr>
        <w:t>at the Baptist Church Parish House on</w:t>
      </w:r>
      <w:r>
        <w:rPr>
          <w:rFonts w:ascii="Calibri Light" w:hAnsi="Calibri Light"/>
        </w:rPr>
        <w:t xml:space="preserve"> Williams St. in Vineyard Haven</w:t>
      </w:r>
      <w:r w:rsidRPr="00E27DCB">
        <w:rPr>
          <w:rFonts w:ascii="Calibri Light" w:hAnsi="Calibri Light"/>
        </w:rPr>
        <w:t>.</w:t>
      </w:r>
      <w:r w:rsidR="00CA6617">
        <w:rPr>
          <w:rFonts w:ascii="Calibri Light" w:hAnsi="Calibri Light"/>
        </w:rPr>
        <w:t xml:space="preserve"> E</w:t>
      </w:r>
      <w:r>
        <w:rPr>
          <w:rFonts w:ascii="Calibri Light" w:hAnsi="Calibri Light"/>
        </w:rPr>
        <w:t>ach pantry</w:t>
      </w:r>
      <w:r w:rsidR="00CA6617">
        <w:rPr>
          <w:rFonts w:ascii="Calibri Light" w:hAnsi="Calibri Light"/>
        </w:rPr>
        <w:t xml:space="preserve"> order</w:t>
      </w:r>
      <w:r w:rsidR="00694839">
        <w:rPr>
          <w:rFonts w:ascii="Calibri Light" w:hAnsi="Calibri Light"/>
        </w:rPr>
        <w:t>s food</w:t>
      </w:r>
      <w:r w:rsidR="00CA6617">
        <w:rPr>
          <w:rFonts w:ascii="Calibri Light" w:hAnsi="Calibri Light"/>
        </w:rPr>
        <w:t xml:space="preserve"> monthly</w:t>
      </w:r>
      <w:r w:rsidR="00694839">
        <w:rPr>
          <w:rFonts w:ascii="Calibri Light" w:hAnsi="Calibri Light"/>
        </w:rPr>
        <w:t xml:space="preserve"> </w:t>
      </w:r>
      <w:r w:rsidRPr="00E27DCB">
        <w:rPr>
          <w:rFonts w:ascii="Calibri Light" w:hAnsi="Calibri Light"/>
        </w:rPr>
        <w:t>from the Greater Boston Food Bank</w:t>
      </w:r>
      <w:r w:rsidR="00694839">
        <w:rPr>
          <w:rFonts w:ascii="Calibri Light" w:hAnsi="Calibri Light"/>
        </w:rPr>
        <w:t>, where it is combined into one order</w:t>
      </w:r>
      <w:r w:rsidRPr="00E27DCB">
        <w:rPr>
          <w:rFonts w:ascii="Calibri Light" w:hAnsi="Calibri Light"/>
        </w:rPr>
        <w:t>. Island Food Products</w:t>
      </w:r>
      <w:r w:rsidR="00CA6617">
        <w:rPr>
          <w:rFonts w:ascii="Calibri Light" w:hAnsi="Calibri Light"/>
        </w:rPr>
        <w:t xml:space="preserve"> (IFP) </w:t>
      </w:r>
      <w:r w:rsidR="00694839">
        <w:rPr>
          <w:rFonts w:ascii="Calibri Light" w:hAnsi="Calibri Light"/>
        </w:rPr>
        <w:t>provides</w:t>
      </w:r>
      <w:r w:rsidR="00CA6617">
        <w:rPr>
          <w:rFonts w:ascii="Calibri Light" w:hAnsi="Calibri Light"/>
        </w:rPr>
        <w:t xml:space="preserve"> a </w:t>
      </w:r>
      <w:r w:rsidRPr="00E27DCB">
        <w:rPr>
          <w:rFonts w:ascii="Calibri Light" w:hAnsi="Calibri Light"/>
        </w:rPr>
        <w:t>truck</w:t>
      </w:r>
      <w:r w:rsidR="00694839">
        <w:rPr>
          <w:rFonts w:ascii="Calibri Light" w:hAnsi="Calibri Light"/>
        </w:rPr>
        <w:t xml:space="preserve"> and driver to </w:t>
      </w:r>
      <w:r w:rsidR="00CA6617">
        <w:rPr>
          <w:rFonts w:ascii="Calibri Light" w:hAnsi="Calibri Light"/>
        </w:rPr>
        <w:t>pick the food up in Boston, transport it back to the Vineyard and store overnight</w:t>
      </w:r>
      <w:r w:rsidR="00694839">
        <w:rPr>
          <w:rFonts w:ascii="Calibri Light" w:hAnsi="Calibri Light"/>
        </w:rPr>
        <w:t xml:space="preserve"> in their facility</w:t>
      </w:r>
      <w:r w:rsidR="00CA6617">
        <w:rPr>
          <w:rFonts w:ascii="Calibri Light" w:hAnsi="Calibri Light"/>
        </w:rPr>
        <w:t xml:space="preserve">. It is delivered on-island the next day to the </w:t>
      </w:r>
      <w:r w:rsidR="00694839">
        <w:rPr>
          <w:rFonts w:ascii="Calibri Light" w:hAnsi="Calibri Light"/>
        </w:rPr>
        <w:t>4</w:t>
      </w:r>
      <w:r w:rsidR="00CA6617">
        <w:rPr>
          <w:rFonts w:ascii="Calibri Light" w:hAnsi="Calibri Light"/>
        </w:rPr>
        <w:t xml:space="preserve"> pantry sites by one of the local highway departments. Steamship Authority costs for these trips are reimbursed to IFP with grant funding and donations. </w:t>
      </w:r>
      <w:r>
        <w:rPr>
          <w:rFonts w:ascii="Calibri Light" w:hAnsi="Calibri Light"/>
        </w:rPr>
        <w:t>Island Grown Initiative also</w:t>
      </w:r>
      <w:r w:rsidRPr="00E27DCB">
        <w:rPr>
          <w:rFonts w:ascii="Calibri Light" w:hAnsi="Calibri Light"/>
        </w:rPr>
        <w:t xml:space="preserve"> distribute</w:t>
      </w:r>
      <w:r>
        <w:rPr>
          <w:rFonts w:ascii="Calibri Light" w:hAnsi="Calibri Light"/>
        </w:rPr>
        <w:t>s</w:t>
      </w:r>
      <w:r w:rsidRPr="00E27DCB">
        <w:rPr>
          <w:rFonts w:ascii="Calibri Light" w:hAnsi="Calibri Light"/>
        </w:rPr>
        <w:t xml:space="preserve"> fresh produce </w:t>
      </w:r>
      <w:r w:rsidR="00A64D79">
        <w:rPr>
          <w:rFonts w:ascii="Calibri Light" w:hAnsi="Calibri Light"/>
        </w:rPr>
        <w:t>at the emergency p</w:t>
      </w:r>
      <w:r w:rsidRPr="00E27DCB">
        <w:rPr>
          <w:rFonts w:ascii="Calibri Light" w:hAnsi="Calibri Light"/>
        </w:rPr>
        <w:t>antry sites</w:t>
      </w:r>
      <w:r>
        <w:rPr>
          <w:rFonts w:ascii="Calibri Light" w:hAnsi="Calibri Light"/>
        </w:rPr>
        <w:t>,</w:t>
      </w:r>
      <w:r w:rsidR="00A64D79">
        <w:rPr>
          <w:rFonts w:ascii="Calibri Light" w:hAnsi="Calibri Light"/>
        </w:rPr>
        <w:t xml:space="preserve"> through their gleaning program. </w:t>
      </w:r>
      <w:r w:rsidR="00530A7C">
        <w:rPr>
          <w:rFonts w:ascii="Calibri Light" w:hAnsi="Calibri Light"/>
        </w:rPr>
        <w:t>In 2022, t</w:t>
      </w:r>
      <w:r>
        <w:rPr>
          <w:rFonts w:ascii="Calibri Light" w:hAnsi="Calibri Light"/>
        </w:rPr>
        <w:t xml:space="preserve">he </w:t>
      </w:r>
      <w:r w:rsidR="00EC5B90">
        <w:rPr>
          <w:rFonts w:ascii="Calibri Light" w:hAnsi="Calibri Light"/>
        </w:rPr>
        <w:t xml:space="preserve">MV </w:t>
      </w:r>
      <w:r>
        <w:rPr>
          <w:rFonts w:ascii="Calibri Light" w:hAnsi="Calibri Light"/>
        </w:rPr>
        <w:t>Emergency Food Program</w:t>
      </w:r>
      <w:r w:rsidRPr="00E27DCB">
        <w:rPr>
          <w:rFonts w:ascii="Calibri Light" w:hAnsi="Calibri Light"/>
        </w:rPr>
        <w:t xml:space="preserve"> serve</w:t>
      </w:r>
      <w:r w:rsidR="00530A7C">
        <w:rPr>
          <w:rFonts w:ascii="Calibri Light" w:hAnsi="Calibri Light"/>
        </w:rPr>
        <w:t>d</w:t>
      </w:r>
      <w:r w:rsidRPr="00E27DCB">
        <w:rPr>
          <w:rFonts w:ascii="Calibri Light" w:hAnsi="Calibri Light"/>
        </w:rPr>
        <w:t xml:space="preserve"> an average of 250</w:t>
      </w:r>
      <w:r>
        <w:rPr>
          <w:rFonts w:ascii="Calibri Light" w:hAnsi="Calibri Light"/>
        </w:rPr>
        <w:t xml:space="preserve"> </w:t>
      </w:r>
      <w:r w:rsidRPr="00E27DCB">
        <w:rPr>
          <w:rFonts w:ascii="Calibri Light" w:hAnsi="Calibri Light"/>
        </w:rPr>
        <w:t>household</w:t>
      </w:r>
      <w:r w:rsidR="00530A7C">
        <w:rPr>
          <w:rFonts w:ascii="Calibri Light" w:hAnsi="Calibri Light"/>
        </w:rPr>
        <w:t>s</w:t>
      </w:r>
      <w:r w:rsidRPr="00E27DCB">
        <w:rPr>
          <w:rFonts w:ascii="Calibri Light" w:hAnsi="Calibri Light"/>
        </w:rPr>
        <w:t>, including children and elders</w:t>
      </w:r>
      <w:r w:rsidR="00530A7C">
        <w:rPr>
          <w:rFonts w:ascii="Calibri Light" w:hAnsi="Calibri Light"/>
        </w:rPr>
        <w:t>.</w:t>
      </w:r>
      <w:r w:rsidR="008D6616">
        <w:rPr>
          <w:rFonts w:ascii="Calibri Light" w:hAnsi="Calibri Light"/>
        </w:rPr>
        <w:t xml:space="preserve"> </w:t>
      </w:r>
      <w:r w:rsidR="00530A7C">
        <w:rPr>
          <w:rFonts w:ascii="Calibri Light" w:hAnsi="Calibri Light"/>
        </w:rPr>
        <w:t>T</w:t>
      </w:r>
      <w:r w:rsidR="00EC5B90">
        <w:rPr>
          <w:rFonts w:ascii="Calibri Light" w:hAnsi="Calibri Light"/>
        </w:rPr>
        <w:t>his number increases through the winter months, especially around the holidays</w:t>
      </w:r>
      <w:r w:rsidRPr="00E27DCB">
        <w:rPr>
          <w:rFonts w:ascii="Calibri Light" w:hAnsi="Calibri Light"/>
        </w:rPr>
        <w:t xml:space="preserve">. </w:t>
      </w:r>
    </w:p>
    <w:p w14:paraId="1C68AC96" w14:textId="77777777" w:rsidR="009F0518" w:rsidRPr="00435138" w:rsidRDefault="009F0518" w:rsidP="009F0518">
      <w:pPr>
        <w:rPr>
          <w:rFonts w:asciiTheme="minorHAnsi" w:hAnsiTheme="minorHAnsi"/>
          <w:b/>
        </w:rPr>
      </w:pPr>
    </w:p>
    <w:p w14:paraId="76B1AD43" w14:textId="43CB3631" w:rsidR="009F0518" w:rsidRPr="00435138" w:rsidRDefault="009F0518" w:rsidP="009F0518">
      <w:pPr>
        <w:pStyle w:val="Level2"/>
        <w:rPr>
          <w:rFonts w:asciiTheme="minorHAnsi" w:hAnsiTheme="minorHAnsi"/>
        </w:rPr>
      </w:pPr>
      <w:r w:rsidRPr="00435138">
        <w:rPr>
          <w:rFonts w:asciiTheme="minorHAnsi" w:hAnsiTheme="minorHAnsi"/>
        </w:rPr>
        <w:t xml:space="preserve">55PLUS Times: Information and Referral </w:t>
      </w:r>
    </w:p>
    <w:p w14:paraId="741B8CFF" w14:textId="1B56A77A" w:rsidR="008454D3" w:rsidRDefault="008454D3" w:rsidP="008454D3">
      <w:pPr>
        <w:rPr>
          <w:rFonts w:ascii="Calibri Light" w:hAnsi="Calibri Light"/>
        </w:rPr>
      </w:pPr>
      <w:r w:rsidRPr="00E27DCB">
        <w:rPr>
          <w:rFonts w:ascii="Calibri Light" w:hAnsi="Calibri Light"/>
        </w:rPr>
        <w:t>The 55PLUS Times is a comprehensive resource with information pertaining to programs and services available to all 55+ Islanders and their families. It is published in the Martha’s Vineyard Times on the last Thursday of each month</w:t>
      </w:r>
      <w:r w:rsidR="001513B6">
        <w:rPr>
          <w:rFonts w:ascii="Calibri Light" w:hAnsi="Calibri Light"/>
        </w:rPr>
        <w:t xml:space="preserve">. </w:t>
      </w:r>
      <w:r w:rsidRPr="00E27DCB">
        <w:rPr>
          <w:rFonts w:ascii="Calibri Light" w:hAnsi="Calibri Light"/>
        </w:rPr>
        <w:t>MV Center for Living is respon</w:t>
      </w:r>
      <w:r>
        <w:rPr>
          <w:rFonts w:ascii="Calibri Light" w:hAnsi="Calibri Light"/>
        </w:rPr>
        <w:t>sible for editing and submitting</w:t>
      </w:r>
      <w:r w:rsidRPr="00E27DCB">
        <w:rPr>
          <w:rFonts w:ascii="Calibri Light" w:hAnsi="Calibri Light"/>
        </w:rPr>
        <w:t xml:space="preserve"> the information publishe</w:t>
      </w:r>
      <w:r>
        <w:rPr>
          <w:rFonts w:ascii="Calibri Light" w:hAnsi="Calibri Light"/>
        </w:rPr>
        <w:t xml:space="preserve">d in the 55Plus Times. It is a valuable source of information </w:t>
      </w:r>
      <w:r w:rsidR="001513B6">
        <w:rPr>
          <w:rFonts w:ascii="Calibri Light" w:hAnsi="Calibri Light"/>
        </w:rPr>
        <w:t>for the island’s older adults</w:t>
      </w:r>
      <w:r>
        <w:rPr>
          <w:rFonts w:ascii="Calibri Light" w:hAnsi="Calibri Light"/>
        </w:rPr>
        <w:t xml:space="preserve">.  </w:t>
      </w:r>
    </w:p>
    <w:p w14:paraId="4DF14BEE" w14:textId="77777777" w:rsidR="009F0518" w:rsidRPr="00435138" w:rsidRDefault="009F0518" w:rsidP="009F0518">
      <w:pPr>
        <w:rPr>
          <w:rFonts w:asciiTheme="minorHAnsi" w:hAnsiTheme="minorHAnsi"/>
          <w:b/>
        </w:rPr>
      </w:pPr>
    </w:p>
    <w:p w14:paraId="3FF0D700" w14:textId="77777777" w:rsidR="009F0518" w:rsidRPr="00435138" w:rsidRDefault="009F0518" w:rsidP="009F0518">
      <w:pPr>
        <w:pStyle w:val="Level2"/>
        <w:rPr>
          <w:rFonts w:asciiTheme="minorHAnsi" w:hAnsiTheme="minorHAnsi"/>
        </w:rPr>
      </w:pPr>
      <w:r w:rsidRPr="00435138">
        <w:rPr>
          <w:rFonts w:asciiTheme="minorHAnsi" w:hAnsiTheme="minorHAnsi"/>
        </w:rPr>
        <w:t>Martha’s Vineyard Regional High School Luncheon Program</w:t>
      </w:r>
    </w:p>
    <w:p w14:paraId="080B3369" w14:textId="110F6E53" w:rsidR="008454D3" w:rsidRPr="00E27DCB" w:rsidRDefault="008454D3" w:rsidP="008454D3">
      <w:pPr>
        <w:rPr>
          <w:rFonts w:ascii="Calibri Light" w:hAnsi="Calibri Light"/>
        </w:rPr>
      </w:pPr>
      <w:r w:rsidRPr="00E27DCB">
        <w:rPr>
          <w:rFonts w:ascii="Calibri Light" w:hAnsi="Calibri Light"/>
        </w:rPr>
        <w:t xml:space="preserve">Martha’s Vineyard Center for Living </w:t>
      </w:r>
      <w:r w:rsidR="00FE6C95">
        <w:rPr>
          <w:rFonts w:ascii="Calibri Light" w:hAnsi="Calibri Light"/>
        </w:rPr>
        <w:t xml:space="preserve">partners </w:t>
      </w:r>
      <w:r w:rsidRPr="00E27DCB">
        <w:rPr>
          <w:rFonts w:ascii="Calibri Light" w:hAnsi="Calibri Light"/>
        </w:rPr>
        <w:t xml:space="preserve">with the Martha’s Vineyard Regional High School Culinary Arts Department to offer a </w:t>
      </w:r>
      <w:r w:rsidR="00FE6C95" w:rsidRPr="00E27DCB">
        <w:rPr>
          <w:rFonts w:ascii="Calibri Light" w:hAnsi="Calibri Light"/>
        </w:rPr>
        <w:t>three-course</w:t>
      </w:r>
      <w:r w:rsidRPr="00E27DCB">
        <w:rPr>
          <w:rFonts w:ascii="Calibri Light" w:hAnsi="Calibri Light"/>
        </w:rPr>
        <w:t xml:space="preserve"> gourmet meal for $1</w:t>
      </w:r>
      <w:r w:rsidR="009D72CA">
        <w:rPr>
          <w:rFonts w:ascii="Calibri Light" w:hAnsi="Calibri Light"/>
        </w:rPr>
        <w:t>2</w:t>
      </w:r>
      <w:r w:rsidRPr="00E27DCB">
        <w:rPr>
          <w:rFonts w:ascii="Calibri Light" w:hAnsi="Calibri Light"/>
        </w:rPr>
        <w:t xml:space="preserve"> per person once a month</w:t>
      </w:r>
      <w:r w:rsidR="00530A7C">
        <w:rPr>
          <w:rFonts w:ascii="Calibri Light" w:hAnsi="Calibri Light"/>
        </w:rPr>
        <w:t>, from October through May,</w:t>
      </w:r>
      <w:r w:rsidRPr="00E27DCB">
        <w:rPr>
          <w:rFonts w:ascii="Calibri Light" w:hAnsi="Calibri Light"/>
        </w:rPr>
        <w:t xml:space="preserve"> in the Culinary Arts dining room at the High School. Under the direction of Chef</w:t>
      </w:r>
      <w:r w:rsidR="00DB52FB">
        <w:rPr>
          <w:rFonts w:ascii="Calibri Light" w:hAnsi="Calibri Light"/>
        </w:rPr>
        <w:t>s</w:t>
      </w:r>
      <w:r w:rsidRPr="00E27DCB">
        <w:rPr>
          <w:rFonts w:ascii="Calibri Light" w:hAnsi="Calibri Light"/>
        </w:rPr>
        <w:t xml:space="preserve"> Jack O’Malley</w:t>
      </w:r>
      <w:r w:rsidR="00DB52FB">
        <w:rPr>
          <w:rFonts w:ascii="Calibri Light" w:hAnsi="Calibri Light"/>
        </w:rPr>
        <w:t xml:space="preserve"> and Kevin Crowell</w:t>
      </w:r>
      <w:r w:rsidRPr="00E27DCB">
        <w:rPr>
          <w:rFonts w:ascii="Calibri Light" w:hAnsi="Calibri Light"/>
        </w:rPr>
        <w:t xml:space="preserve">, </w:t>
      </w:r>
      <w:r w:rsidR="00DB52FB">
        <w:rPr>
          <w:rFonts w:ascii="Calibri Light" w:hAnsi="Calibri Light"/>
        </w:rPr>
        <w:t>the culinary a</w:t>
      </w:r>
      <w:r w:rsidRPr="00E27DCB">
        <w:rPr>
          <w:rFonts w:ascii="Calibri Light" w:hAnsi="Calibri Light"/>
        </w:rPr>
        <w:t>rts stud</w:t>
      </w:r>
      <w:r w:rsidR="00DB52FB">
        <w:rPr>
          <w:rFonts w:ascii="Calibri Light" w:hAnsi="Calibri Light"/>
        </w:rPr>
        <w:t>ents plan, prepare and serve this delicious</w:t>
      </w:r>
      <w:r w:rsidRPr="00E27DCB">
        <w:rPr>
          <w:rFonts w:ascii="Calibri Light" w:hAnsi="Calibri Light"/>
        </w:rPr>
        <w:t xml:space="preserve"> meal. Students from the Music </w:t>
      </w:r>
      <w:r w:rsidRPr="00E27DCB">
        <w:rPr>
          <w:rFonts w:ascii="Calibri Light" w:hAnsi="Calibri Light"/>
        </w:rPr>
        <w:lastRenderedPageBreak/>
        <w:t>Department</w:t>
      </w:r>
      <w:r w:rsidR="00FE6C95">
        <w:rPr>
          <w:rFonts w:ascii="Calibri Light" w:hAnsi="Calibri Light"/>
        </w:rPr>
        <w:t xml:space="preserve"> often </w:t>
      </w:r>
      <w:r w:rsidRPr="00E27DCB">
        <w:rPr>
          <w:rFonts w:ascii="Calibri Light" w:hAnsi="Calibri Light"/>
        </w:rPr>
        <w:t xml:space="preserve">provide musical entertainment. </w:t>
      </w:r>
      <w:r w:rsidR="001513B6">
        <w:rPr>
          <w:rFonts w:ascii="Calibri Light" w:hAnsi="Calibri Light"/>
        </w:rPr>
        <w:t xml:space="preserve">As many as </w:t>
      </w:r>
      <w:r w:rsidR="009D72CA">
        <w:rPr>
          <w:rFonts w:ascii="Calibri Light" w:hAnsi="Calibri Light"/>
        </w:rPr>
        <w:t>28</w:t>
      </w:r>
      <w:r w:rsidRPr="00E27DCB">
        <w:rPr>
          <w:rFonts w:ascii="Calibri Light" w:hAnsi="Calibri Light"/>
        </w:rPr>
        <w:t xml:space="preserve"> seniors attend</w:t>
      </w:r>
      <w:r w:rsidR="009D72CA">
        <w:rPr>
          <w:rFonts w:ascii="Calibri Light" w:hAnsi="Calibri Light"/>
        </w:rPr>
        <w:t>ed</w:t>
      </w:r>
      <w:r w:rsidRPr="00E27DCB">
        <w:rPr>
          <w:rFonts w:ascii="Calibri Light" w:hAnsi="Calibri Light"/>
        </w:rPr>
        <w:t xml:space="preserve"> these luncheons each month. Proceeds go to the Culinary Arts Department. </w:t>
      </w:r>
    </w:p>
    <w:p w14:paraId="4088E8CF" w14:textId="77777777" w:rsidR="009F0518" w:rsidRPr="00435138" w:rsidRDefault="009F0518" w:rsidP="009F0518">
      <w:pPr>
        <w:rPr>
          <w:rFonts w:asciiTheme="minorHAnsi" w:hAnsiTheme="minorHAnsi"/>
          <w:b/>
        </w:rPr>
      </w:pPr>
    </w:p>
    <w:p w14:paraId="5F581188" w14:textId="77777777" w:rsidR="009F0518" w:rsidRPr="00435138" w:rsidRDefault="009F0518" w:rsidP="009F0518">
      <w:pPr>
        <w:pStyle w:val="Level2"/>
        <w:rPr>
          <w:rFonts w:asciiTheme="minorHAnsi" w:hAnsiTheme="minorHAnsi"/>
        </w:rPr>
      </w:pPr>
      <w:r w:rsidRPr="00435138">
        <w:rPr>
          <w:rFonts w:asciiTheme="minorHAnsi" w:hAnsiTheme="minorHAnsi"/>
        </w:rPr>
        <w:t xml:space="preserve">Home Delivered Holiday Meals </w:t>
      </w:r>
    </w:p>
    <w:p w14:paraId="1D29E0E8" w14:textId="08BC1671" w:rsidR="008454D3" w:rsidRPr="00E27DCB" w:rsidRDefault="008454D3" w:rsidP="008454D3">
      <w:pPr>
        <w:rPr>
          <w:rFonts w:ascii="Calibri Light" w:hAnsi="Calibri Light"/>
        </w:rPr>
      </w:pPr>
      <w:r w:rsidRPr="00E27DCB">
        <w:rPr>
          <w:rFonts w:ascii="Calibri Light" w:hAnsi="Calibri Light"/>
        </w:rPr>
        <w:t>Martha’s Vineyard Center for Living coordinates</w:t>
      </w:r>
      <w:r>
        <w:rPr>
          <w:rFonts w:ascii="Calibri Light" w:hAnsi="Calibri Light"/>
        </w:rPr>
        <w:t xml:space="preserve"> with the Councils on Aging and </w:t>
      </w:r>
      <w:r w:rsidR="00FE6C95">
        <w:rPr>
          <w:rFonts w:ascii="Calibri Light" w:hAnsi="Calibri Light"/>
        </w:rPr>
        <w:t xml:space="preserve">the </w:t>
      </w:r>
      <w:r>
        <w:rPr>
          <w:rFonts w:ascii="Calibri Light" w:hAnsi="Calibri Light"/>
        </w:rPr>
        <w:t>Martha’s Vineyard Hospital kitchen</w:t>
      </w:r>
      <w:r w:rsidRPr="00E27DCB">
        <w:rPr>
          <w:rFonts w:ascii="Calibri Light" w:hAnsi="Calibri Light"/>
        </w:rPr>
        <w:t xml:space="preserve"> </w:t>
      </w:r>
      <w:r>
        <w:rPr>
          <w:rFonts w:ascii="Calibri Light" w:hAnsi="Calibri Light"/>
        </w:rPr>
        <w:t>to provide</w:t>
      </w:r>
      <w:r w:rsidRPr="00E27DCB">
        <w:rPr>
          <w:rFonts w:ascii="Calibri Light" w:hAnsi="Calibri Light"/>
        </w:rPr>
        <w:t xml:space="preserve"> a home delivered holiday me</w:t>
      </w:r>
      <w:r w:rsidR="007078B9">
        <w:rPr>
          <w:rFonts w:ascii="Calibri Light" w:hAnsi="Calibri Light"/>
        </w:rPr>
        <w:t xml:space="preserve">al </w:t>
      </w:r>
      <w:r w:rsidR="00FE6C95">
        <w:rPr>
          <w:rFonts w:ascii="Calibri Light" w:hAnsi="Calibri Light"/>
        </w:rPr>
        <w:t>for</w:t>
      </w:r>
      <w:r w:rsidR="007078B9">
        <w:rPr>
          <w:rFonts w:ascii="Calibri Light" w:hAnsi="Calibri Light"/>
        </w:rPr>
        <w:t xml:space="preserve"> seniors who are alone </w:t>
      </w:r>
      <w:r w:rsidRPr="00E27DCB">
        <w:rPr>
          <w:rFonts w:ascii="Calibri Light" w:hAnsi="Calibri Light"/>
        </w:rPr>
        <w:t>or homeboun</w:t>
      </w:r>
      <w:r w:rsidR="00042127">
        <w:rPr>
          <w:rFonts w:ascii="Calibri Light" w:hAnsi="Calibri Light"/>
        </w:rPr>
        <w:t xml:space="preserve">d on the Thanksgiving, </w:t>
      </w:r>
      <w:r w:rsidR="00A612BC">
        <w:rPr>
          <w:rFonts w:ascii="Calibri Light" w:hAnsi="Calibri Light"/>
        </w:rPr>
        <w:t>Christmas,</w:t>
      </w:r>
      <w:r w:rsidRPr="00E27DCB">
        <w:rPr>
          <w:rFonts w:ascii="Calibri Light" w:hAnsi="Calibri Light"/>
        </w:rPr>
        <w:t xml:space="preserve"> and Easter holidays. The Martha’s Vineyard Hospital food service prepares and packages the</w:t>
      </w:r>
      <w:r w:rsidR="00042127">
        <w:rPr>
          <w:rFonts w:ascii="Calibri Light" w:hAnsi="Calibri Light"/>
        </w:rPr>
        <w:t xml:space="preserve"> meals</w:t>
      </w:r>
      <w:r>
        <w:rPr>
          <w:rFonts w:ascii="Calibri Light" w:hAnsi="Calibri Light"/>
        </w:rPr>
        <w:t xml:space="preserve"> and the </w:t>
      </w:r>
      <w:r w:rsidRPr="00E27DCB">
        <w:rPr>
          <w:rFonts w:ascii="Calibri Light" w:hAnsi="Calibri Light"/>
        </w:rPr>
        <w:t>C</w:t>
      </w:r>
      <w:r>
        <w:rPr>
          <w:rFonts w:ascii="Calibri Light" w:hAnsi="Calibri Light"/>
        </w:rPr>
        <w:t xml:space="preserve">ouncils on Aging coordinate </w:t>
      </w:r>
      <w:r w:rsidRPr="00E27DCB">
        <w:rPr>
          <w:rFonts w:ascii="Calibri Light" w:hAnsi="Calibri Light"/>
        </w:rPr>
        <w:t xml:space="preserve">volunteers to deliver the meals in their </w:t>
      </w:r>
      <w:r w:rsidR="00114543">
        <w:rPr>
          <w:rFonts w:ascii="Calibri Light" w:hAnsi="Calibri Light"/>
        </w:rPr>
        <w:t xml:space="preserve">respective </w:t>
      </w:r>
      <w:r w:rsidRPr="00E27DCB">
        <w:rPr>
          <w:rFonts w:ascii="Calibri Light" w:hAnsi="Calibri Light"/>
        </w:rPr>
        <w:t>towns.</w:t>
      </w:r>
      <w:r w:rsidR="00042127">
        <w:rPr>
          <w:rFonts w:ascii="Calibri Light" w:hAnsi="Calibri Light"/>
        </w:rPr>
        <w:t xml:space="preserve"> </w:t>
      </w:r>
      <w:r w:rsidR="00A612BC">
        <w:rPr>
          <w:rFonts w:ascii="Calibri Light" w:hAnsi="Calibri Light"/>
        </w:rPr>
        <w:t xml:space="preserve">For </w:t>
      </w:r>
      <w:r w:rsidR="00FE6C95">
        <w:rPr>
          <w:rFonts w:ascii="Calibri Light" w:hAnsi="Calibri Light"/>
        </w:rPr>
        <w:t xml:space="preserve">the 2021 </w:t>
      </w:r>
      <w:r w:rsidR="00A612BC">
        <w:rPr>
          <w:rFonts w:ascii="Calibri Light" w:hAnsi="Calibri Light"/>
        </w:rPr>
        <w:t>Thanksgiving and</w:t>
      </w:r>
      <w:r w:rsidR="00FE6C95">
        <w:rPr>
          <w:rFonts w:ascii="Calibri Light" w:hAnsi="Calibri Light"/>
        </w:rPr>
        <w:t xml:space="preserve"> Christmas holidays, </w:t>
      </w:r>
      <w:r w:rsidR="00A612BC">
        <w:rPr>
          <w:rFonts w:ascii="Calibri Light" w:hAnsi="Calibri Light"/>
        </w:rPr>
        <w:t>130 and 141 meals</w:t>
      </w:r>
      <w:r w:rsidR="007963A5">
        <w:rPr>
          <w:rFonts w:ascii="Calibri Light" w:hAnsi="Calibri Light"/>
        </w:rPr>
        <w:t>,</w:t>
      </w:r>
      <w:r w:rsidR="00A612BC">
        <w:rPr>
          <w:rFonts w:ascii="Calibri Light" w:hAnsi="Calibri Light"/>
        </w:rPr>
        <w:t xml:space="preserve"> respectively, were delivered; and for Easter</w:t>
      </w:r>
      <w:r w:rsidR="007963A5">
        <w:rPr>
          <w:rFonts w:ascii="Calibri Light" w:hAnsi="Calibri Light"/>
        </w:rPr>
        <w:t xml:space="preserve"> 2022</w:t>
      </w:r>
      <w:r w:rsidR="00A612BC">
        <w:rPr>
          <w:rFonts w:ascii="Calibri Light" w:hAnsi="Calibri Light"/>
        </w:rPr>
        <w:t xml:space="preserve">, </w:t>
      </w:r>
      <w:r w:rsidR="00BF30BF">
        <w:rPr>
          <w:rFonts w:ascii="Calibri Light" w:hAnsi="Calibri Light"/>
        </w:rPr>
        <w:t>148</w:t>
      </w:r>
      <w:r w:rsidR="00BF30BF" w:rsidRPr="00E27DCB">
        <w:rPr>
          <w:rFonts w:ascii="Calibri Light" w:hAnsi="Calibri Light"/>
        </w:rPr>
        <w:t xml:space="preserve"> Easter</w:t>
      </w:r>
      <w:r w:rsidR="00A612BC">
        <w:rPr>
          <w:rFonts w:ascii="Calibri Light" w:hAnsi="Calibri Light"/>
        </w:rPr>
        <w:t xml:space="preserve"> brunch meals </w:t>
      </w:r>
      <w:r w:rsidRPr="00E27DCB">
        <w:rPr>
          <w:rFonts w:ascii="Calibri Light" w:hAnsi="Calibri Light"/>
        </w:rPr>
        <w:t xml:space="preserve">were delivered to homebound seniors. </w:t>
      </w:r>
    </w:p>
    <w:p w14:paraId="35CF3B88" w14:textId="77777777" w:rsidR="008454D3" w:rsidRDefault="008454D3" w:rsidP="008454D3">
      <w:pPr>
        <w:pStyle w:val="Level2"/>
        <w:keepNext/>
        <w:rPr>
          <w:rFonts w:asciiTheme="minorHAnsi" w:hAnsiTheme="minorHAnsi"/>
        </w:rPr>
      </w:pPr>
    </w:p>
    <w:p w14:paraId="1F571EE2" w14:textId="77777777" w:rsidR="008454D3" w:rsidRPr="00435138" w:rsidRDefault="008454D3" w:rsidP="008454D3">
      <w:pPr>
        <w:pStyle w:val="Level2"/>
        <w:keepNext/>
        <w:rPr>
          <w:rFonts w:asciiTheme="minorHAnsi" w:hAnsiTheme="minorHAnsi"/>
        </w:rPr>
      </w:pPr>
      <w:r w:rsidRPr="00435138">
        <w:rPr>
          <w:rFonts w:asciiTheme="minorHAnsi" w:hAnsiTheme="minorHAnsi"/>
        </w:rPr>
        <w:t xml:space="preserve">Older Americans Act / Senior Nutrition Program  </w:t>
      </w:r>
    </w:p>
    <w:p w14:paraId="6C48897C" w14:textId="59EA9493" w:rsidR="008454D3" w:rsidRPr="00E27DCB" w:rsidRDefault="008454D3" w:rsidP="008454D3">
      <w:pPr>
        <w:rPr>
          <w:rFonts w:ascii="Calibri Light" w:hAnsi="Calibri Light"/>
        </w:rPr>
      </w:pPr>
      <w:r w:rsidRPr="00E27DCB">
        <w:rPr>
          <w:rFonts w:ascii="Calibri Light" w:hAnsi="Calibri Light"/>
        </w:rPr>
        <w:t>The Elder S</w:t>
      </w:r>
      <w:r w:rsidR="007078B9">
        <w:rPr>
          <w:rFonts w:ascii="Calibri Light" w:hAnsi="Calibri Light"/>
        </w:rPr>
        <w:t>ervices Nutrition Program, through</w:t>
      </w:r>
      <w:r w:rsidRPr="00E27DCB">
        <w:rPr>
          <w:rFonts w:ascii="Calibri Light" w:hAnsi="Calibri Light"/>
        </w:rPr>
        <w:t xml:space="preserve"> the Older Americans Act (Meals on Wheels and Senior Dining Centers), is supported financially by the six Vineyard towns through the Martha’s Vineyard Center for Living</w:t>
      </w:r>
      <w:r w:rsidR="007078B9">
        <w:rPr>
          <w:rFonts w:ascii="Calibri Light" w:hAnsi="Calibri Light"/>
        </w:rPr>
        <w:t xml:space="preserve"> annual budget. In FY20</w:t>
      </w:r>
      <w:r w:rsidR="00BF30BF">
        <w:rPr>
          <w:rFonts w:ascii="Calibri Light" w:hAnsi="Calibri Light"/>
        </w:rPr>
        <w:t>22</w:t>
      </w:r>
      <w:r w:rsidRPr="00E27DCB">
        <w:rPr>
          <w:rFonts w:ascii="Calibri Light" w:hAnsi="Calibri Light"/>
        </w:rPr>
        <w:t xml:space="preserve">, the </w:t>
      </w:r>
      <w:r>
        <w:rPr>
          <w:rFonts w:ascii="Calibri Light" w:hAnsi="Calibri Light"/>
        </w:rPr>
        <w:t xml:space="preserve">island towns on </w:t>
      </w:r>
      <w:r w:rsidRPr="00E27DCB">
        <w:rPr>
          <w:rFonts w:ascii="Calibri Light" w:hAnsi="Calibri Light"/>
        </w:rPr>
        <w:t xml:space="preserve">contributed a combined total of $36,750 to Elder Services of Cape Cod &amp; the Islands in support of this vital nutrition program. </w:t>
      </w:r>
    </w:p>
    <w:p w14:paraId="7862DF1A" w14:textId="77777777" w:rsidR="009F0518" w:rsidRPr="00435138" w:rsidRDefault="009F0518" w:rsidP="009F0518">
      <w:pPr>
        <w:rPr>
          <w:rFonts w:asciiTheme="minorHAnsi" w:hAnsiTheme="minorHAnsi"/>
          <w:b/>
        </w:rPr>
      </w:pPr>
    </w:p>
    <w:p w14:paraId="7BCDEB8B" w14:textId="32FBEDE7" w:rsidR="008454D3" w:rsidRPr="00E27DCB" w:rsidRDefault="008454D3" w:rsidP="008454D3">
      <w:pPr>
        <w:rPr>
          <w:rFonts w:ascii="Calibri Light" w:hAnsi="Calibri Light"/>
        </w:rPr>
      </w:pPr>
      <w:r>
        <w:rPr>
          <w:rFonts w:ascii="Calibri Light" w:hAnsi="Calibri Light"/>
        </w:rPr>
        <w:t xml:space="preserve">We are grateful for </w:t>
      </w:r>
      <w:r w:rsidRPr="00E27DCB">
        <w:rPr>
          <w:rFonts w:ascii="Calibri Light" w:hAnsi="Calibri Light"/>
        </w:rPr>
        <w:t xml:space="preserve">the generous support, both financial and in spirit, of the town Boards of Selectmen, Finance Committees, Councils on Aging, </w:t>
      </w:r>
      <w:r w:rsidR="00114543">
        <w:rPr>
          <w:rFonts w:ascii="Calibri Light" w:hAnsi="Calibri Light"/>
        </w:rPr>
        <w:t>Dukes County, and the many local grant funders and foundations who believe in our mission</w:t>
      </w:r>
      <w:r w:rsidR="007078B9">
        <w:rPr>
          <w:rFonts w:ascii="Calibri Light" w:hAnsi="Calibri Light"/>
        </w:rPr>
        <w:t xml:space="preserve">. </w:t>
      </w:r>
      <w:r w:rsidR="00FE6C95">
        <w:rPr>
          <w:rFonts w:ascii="Calibri Light" w:hAnsi="Calibri Light"/>
        </w:rPr>
        <w:t xml:space="preserve">It has a </w:t>
      </w:r>
      <w:r w:rsidR="00114543">
        <w:rPr>
          <w:rFonts w:ascii="Calibri Light" w:hAnsi="Calibri Light"/>
        </w:rPr>
        <w:t xml:space="preserve">highly </w:t>
      </w:r>
      <w:r w:rsidR="00FE6C95">
        <w:rPr>
          <w:rFonts w:ascii="Calibri Light" w:hAnsi="Calibri Light"/>
        </w:rPr>
        <w:t xml:space="preserve">valuable and positive impact on the island </w:t>
      </w:r>
      <w:r w:rsidR="00E904A7">
        <w:rPr>
          <w:rFonts w:ascii="Calibri Light" w:hAnsi="Calibri Light"/>
        </w:rPr>
        <w:t>community</w:t>
      </w:r>
      <w:r w:rsidR="00FE6C95">
        <w:rPr>
          <w:rFonts w:ascii="Calibri Light" w:hAnsi="Calibri Light"/>
        </w:rPr>
        <w:t>.</w:t>
      </w:r>
    </w:p>
    <w:p w14:paraId="56EFC109" w14:textId="77777777" w:rsidR="009F0518" w:rsidRPr="00435138" w:rsidRDefault="009F0518" w:rsidP="009F0518">
      <w:pPr>
        <w:ind w:firstLine="432"/>
        <w:rPr>
          <w:rFonts w:asciiTheme="minorHAnsi" w:hAnsiTheme="minorHAnsi"/>
        </w:rPr>
      </w:pPr>
    </w:p>
    <w:p w14:paraId="46CD4EFC" w14:textId="77777777" w:rsidR="009F0518" w:rsidRPr="00435138" w:rsidRDefault="009F0518" w:rsidP="009F0518">
      <w:pPr>
        <w:rPr>
          <w:rFonts w:asciiTheme="minorHAnsi" w:hAnsiTheme="minorHAnsi"/>
        </w:rPr>
      </w:pPr>
      <w:r w:rsidRPr="00435138">
        <w:rPr>
          <w:rFonts w:asciiTheme="minorHAnsi" w:hAnsiTheme="minorHAnsi"/>
        </w:rPr>
        <w:t>Respectfully submitted,</w:t>
      </w:r>
    </w:p>
    <w:p w14:paraId="4D5BF5C8" w14:textId="77777777" w:rsidR="009F0518" w:rsidRPr="00435138" w:rsidRDefault="009F0518" w:rsidP="009F0518">
      <w:pPr>
        <w:rPr>
          <w:rFonts w:asciiTheme="minorHAnsi" w:hAnsiTheme="minorHAnsi"/>
          <w:b/>
        </w:rPr>
      </w:pPr>
      <w:r w:rsidRPr="00435138">
        <w:rPr>
          <w:rFonts w:asciiTheme="minorHAnsi" w:hAnsiTheme="minorHAnsi"/>
          <w:b/>
        </w:rPr>
        <w:t>Leslie Clapp, Executive Director</w:t>
      </w:r>
    </w:p>
    <w:p w14:paraId="27F7286F" w14:textId="77777777" w:rsidR="00572C77" w:rsidRDefault="00572C77"/>
    <w:sectPr w:rsidR="00572C77" w:rsidSect="009F05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15EA7"/>
    <w:multiLevelType w:val="hybridMultilevel"/>
    <w:tmpl w:val="C0A6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6360A0"/>
    <w:multiLevelType w:val="hybridMultilevel"/>
    <w:tmpl w:val="6704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479817">
    <w:abstractNumId w:val="1"/>
  </w:num>
  <w:num w:numId="2" w16cid:durableId="1142042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518"/>
    <w:rsid w:val="00036C38"/>
    <w:rsid w:val="00042127"/>
    <w:rsid w:val="00051B0C"/>
    <w:rsid w:val="000918E9"/>
    <w:rsid w:val="00095ABC"/>
    <w:rsid w:val="000B55E9"/>
    <w:rsid w:val="00114543"/>
    <w:rsid w:val="00115194"/>
    <w:rsid w:val="00140C9F"/>
    <w:rsid w:val="00147142"/>
    <w:rsid w:val="001513B6"/>
    <w:rsid w:val="001D165B"/>
    <w:rsid w:val="00211A36"/>
    <w:rsid w:val="002D248A"/>
    <w:rsid w:val="002E6411"/>
    <w:rsid w:val="003260FD"/>
    <w:rsid w:val="00360FAB"/>
    <w:rsid w:val="00373758"/>
    <w:rsid w:val="003B2A39"/>
    <w:rsid w:val="003D6853"/>
    <w:rsid w:val="003E4D48"/>
    <w:rsid w:val="004317A2"/>
    <w:rsid w:val="00445C61"/>
    <w:rsid w:val="004D7F25"/>
    <w:rsid w:val="004E0D07"/>
    <w:rsid w:val="00504A54"/>
    <w:rsid w:val="00530A7C"/>
    <w:rsid w:val="005556FC"/>
    <w:rsid w:val="0055672B"/>
    <w:rsid w:val="00572C77"/>
    <w:rsid w:val="005920F0"/>
    <w:rsid w:val="00600754"/>
    <w:rsid w:val="006150D5"/>
    <w:rsid w:val="00642BE2"/>
    <w:rsid w:val="00653408"/>
    <w:rsid w:val="00694839"/>
    <w:rsid w:val="00696FB0"/>
    <w:rsid w:val="006B55AF"/>
    <w:rsid w:val="006E4F30"/>
    <w:rsid w:val="006F5483"/>
    <w:rsid w:val="007078B9"/>
    <w:rsid w:val="007257F8"/>
    <w:rsid w:val="00727FDE"/>
    <w:rsid w:val="00757825"/>
    <w:rsid w:val="007963A5"/>
    <w:rsid w:val="007D2F84"/>
    <w:rsid w:val="007E5182"/>
    <w:rsid w:val="00824175"/>
    <w:rsid w:val="008454D3"/>
    <w:rsid w:val="00860C11"/>
    <w:rsid w:val="008B2716"/>
    <w:rsid w:val="008D6616"/>
    <w:rsid w:val="00916ABF"/>
    <w:rsid w:val="00926BC3"/>
    <w:rsid w:val="009576CD"/>
    <w:rsid w:val="0097322D"/>
    <w:rsid w:val="00983428"/>
    <w:rsid w:val="009C64C1"/>
    <w:rsid w:val="009D72CA"/>
    <w:rsid w:val="009F0518"/>
    <w:rsid w:val="00A26A7A"/>
    <w:rsid w:val="00A4068D"/>
    <w:rsid w:val="00A5605A"/>
    <w:rsid w:val="00A612BC"/>
    <w:rsid w:val="00A64D79"/>
    <w:rsid w:val="00A74E4D"/>
    <w:rsid w:val="00A97C0C"/>
    <w:rsid w:val="00AB2936"/>
    <w:rsid w:val="00AB41DB"/>
    <w:rsid w:val="00AC1CBF"/>
    <w:rsid w:val="00B64CAE"/>
    <w:rsid w:val="00B7306F"/>
    <w:rsid w:val="00B74507"/>
    <w:rsid w:val="00B83886"/>
    <w:rsid w:val="00BA4EA1"/>
    <w:rsid w:val="00BA57CA"/>
    <w:rsid w:val="00BF30BF"/>
    <w:rsid w:val="00C05701"/>
    <w:rsid w:val="00C07017"/>
    <w:rsid w:val="00C13E31"/>
    <w:rsid w:val="00C17F32"/>
    <w:rsid w:val="00CA6617"/>
    <w:rsid w:val="00CC0D81"/>
    <w:rsid w:val="00CD23BF"/>
    <w:rsid w:val="00CE25A8"/>
    <w:rsid w:val="00D12657"/>
    <w:rsid w:val="00D13EA6"/>
    <w:rsid w:val="00D1485C"/>
    <w:rsid w:val="00D62296"/>
    <w:rsid w:val="00D841D7"/>
    <w:rsid w:val="00DB52FB"/>
    <w:rsid w:val="00DD33DF"/>
    <w:rsid w:val="00E2393C"/>
    <w:rsid w:val="00E904A7"/>
    <w:rsid w:val="00EA5DD0"/>
    <w:rsid w:val="00EC5B90"/>
    <w:rsid w:val="00ED0F0F"/>
    <w:rsid w:val="00ED10FB"/>
    <w:rsid w:val="00F36EC7"/>
    <w:rsid w:val="00F544EA"/>
    <w:rsid w:val="00F91FDD"/>
    <w:rsid w:val="00FC4129"/>
    <w:rsid w:val="00FE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306F"/>
  <w15:chartTrackingRefBased/>
  <w15:docId w15:val="{99C56C8B-367E-47F1-8FAE-74BE33F7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5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F051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0518"/>
    <w:rPr>
      <w:sz w:val="22"/>
      <w:szCs w:val="20"/>
    </w:rPr>
  </w:style>
  <w:style w:type="character" w:customStyle="1" w:styleId="BodyTextChar">
    <w:name w:val="Body Text Char"/>
    <w:basedOn w:val="DefaultParagraphFont"/>
    <w:link w:val="BodyText"/>
    <w:uiPriority w:val="1"/>
    <w:rsid w:val="009F0518"/>
    <w:rPr>
      <w:rFonts w:ascii="Times New Roman" w:eastAsia="Times New Roman" w:hAnsi="Times New Roman" w:cs="Times New Roman"/>
      <w:szCs w:val="20"/>
    </w:rPr>
  </w:style>
  <w:style w:type="table" w:styleId="TableGrid">
    <w:name w:val="Table Grid"/>
    <w:basedOn w:val="TableNormal"/>
    <w:uiPriority w:val="59"/>
    <w:rsid w:val="009F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Heading1"/>
    <w:qFormat/>
    <w:rsid w:val="009F0518"/>
    <w:pPr>
      <w:keepLines w:val="0"/>
      <w:spacing w:before="0"/>
    </w:pPr>
    <w:rPr>
      <w:rFonts w:ascii="Calibri" w:eastAsia="Times New Roman" w:hAnsi="Calibri" w:cs="Times New Roman"/>
      <w:b/>
      <w:color w:val="4F81BD" w:themeColor="accent1"/>
      <w:sz w:val="28"/>
      <w:szCs w:val="28"/>
    </w:rPr>
  </w:style>
  <w:style w:type="paragraph" w:customStyle="1" w:styleId="Level2">
    <w:name w:val="Level2"/>
    <w:basedOn w:val="Normal"/>
    <w:qFormat/>
    <w:rsid w:val="009F0518"/>
    <w:rPr>
      <w:rFonts w:ascii="Calibri" w:hAnsi="Calibri"/>
      <w:b/>
      <w:color w:val="4F81BD" w:themeColor="accent1"/>
    </w:rPr>
  </w:style>
  <w:style w:type="paragraph" w:customStyle="1" w:styleId="Subheading1">
    <w:name w:val="Subheading1"/>
    <w:basedOn w:val="Heading1"/>
    <w:qFormat/>
    <w:rsid w:val="009F0518"/>
    <w:pPr>
      <w:keepLines w:val="0"/>
      <w:spacing w:before="0"/>
    </w:pPr>
    <w:rPr>
      <w:rFonts w:ascii="Calibri" w:eastAsia="Times New Roman" w:hAnsi="Calibri" w:cs="Times New Roman"/>
      <w:color w:val="6D6D6D"/>
      <w:sz w:val="22"/>
      <w:szCs w:val="24"/>
    </w:rPr>
  </w:style>
  <w:style w:type="character" w:customStyle="1" w:styleId="Heading1Char">
    <w:name w:val="Heading 1 Char"/>
    <w:basedOn w:val="DefaultParagraphFont"/>
    <w:link w:val="Heading1"/>
    <w:uiPriority w:val="9"/>
    <w:rsid w:val="009F051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B2936"/>
    <w:pPr>
      <w:ind w:left="720"/>
      <w:contextualSpacing/>
    </w:pPr>
  </w:style>
  <w:style w:type="paragraph" w:customStyle="1" w:styleId="Default">
    <w:name w:val="Default"/>
    <w:rsid w:val="009C64C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68E3A9-694F-44D1-84D5-0E78A13876B1}" type="doc">
      <dgm:prSet loTypeId="urn:microsoft.com/office/officeart/2005/8/layout/vList6" loCatId="list" qsTypeId="urn:microsoft.com/office/officeart/2005/8/quickstyle/simple3" qsCatId="simple" csTypeId="urn:microsoft.com/office/officeart/2005/8/colors/accent1_2" csCatId="accent1" phldr="1"/>
      <dgm:spPr/>
      <dgm:t>
        <a:bodyPr/>
        <a:lstStyle/>
        <a:p>
          <a:endParaRPr lang="en-US"/>
        </a:p>
      </dgm:t>
    </dgm:pt>
    <dgm:pt modelId="{FD48F79C-73AE-4861-BA44-DC0334B3E886}">
      <dgm:prSet phldrT="[Text]"/>
      <dgm:spPr/>
      <dgm:t>
        <a:bodyPr/>
        <a:lstStyle/>
        <a:p>
          <a:r>
            <a:rPr lang="en-US">
              <a:latin typeface="Trebuchet MS" panose="020B0603020202020204" pitchFamily="34" charset="0"/>
            </a:rPr>
            <a:t>SDP 2022</a:t>
          </a:r>
        </a:p>
      </dgm:t>
    </dgm:pt>
    <dgm:pt modelId="{D912867C-65D1-46E1-9333-9E527A5C9C13}" type="parTrans" cxnId="{FA09F85D-8035-4177-9924-9F0A4C090B90}">
      <dgm:prSet/>
      <dgm:spPr/>
      <dgm:t>
        <a:bodyPr/>
        <a:lstStyle/>
        <a:p>
          <a:endParaRPr lang="en-US"/>
        </a:p>
      </dgm:t>
    </dgm:pt>
    <dgm:pt modelId="{3704AE7E-C292-4013-A8F9-48F36EF528AC}" type="sibTrans" cxnId="{FA09F85D-8035-4177-9924-9F0A4C090B90}">
      <dgm:prSet/>
      <dgm:spPr/>
      <dgm:t>
        <a:bodyPr/>
        <a:lstStyle/>
        <a:p>
          <a:endParaRPr lang="en-US"/>
        </a:p>
      </dgm:t>
    </dgm:pt>
    <dgm:pt modelId="{15BA17E0-AF96-4AA3-AAAD-FD01B9E66AE9}">
      <dgm:prSet phldrT="[Text]" custT="1"/>
      <dgm:spPr/>
      <dgm:t>
        <a:bodyPr anchor="ctr" anchorCtr="0"/>
        <a:lstStyle/>
        <a:p>
          <a:pPr algn="l"/>
          <a:r>
            <a:rPr lang="en-US" sz="1050">
              <a:latin typeface="Trebuchet MS" panose="020B0603020202020204" pitchFamily="34" charset="0"/>
            </a:rPr>
            <a:t>28 clients</a:t>
          </a:r>
        </a:p>
      </dgm:t>
    </dgm:pt>
    <dgm:pt modelId="{EBED1BE2-4DCC-4A21-BB42-F3EBA767AB2E}" type="parTrans" cxnId="{8413E15A-F96A-4BC9-B590-54BA14446EEB}">
      <dgm:prSet/>
      <dgm:spPr/>
      <dgm:t>
        <a:bodyPr/>
        <a:lstStyle/>
        <a:p>
          <a:endParaRPr lang="en-US"/>
        </a:p>
      </dgm:t>
    </dgm:pt>
    <dgm:pt modelId="{C89C64DA-D89B-4CC0-86CD-3150DB5004F2}" type="sibTrans" cxnId="{8413E15A-F96A-4BC9-B590-54BA14446EEB}">
      <dgm:prSet/>
      <dgm:spPr/>
      <dgm:t>
        <a:bodyPr/>
        <a:lstStyle/>
        <a:p>
          <a:endParaRPr lang="en-US"/>
        </a:p>
      </dgm:t>
    </dgm:pt>
    <dgm:pt modelId="{8EB5DF53-3986-475A-8C3F-8382009E1F59}">
      <dgm:prSet phldrT="[Text]" custT="1"/>
      <dgm:spPr/>
      <dgm:t>
        <a:bodyPr anchor="ctr" anchorCtr="0"/>
        <a:lstStyle/>
        <a:p>
          <a:pPr algn="l"/>
          <a:r>
            <a:rPr lang="en-US" sz="1050">
              <a:latin typeface="Trebuchet MS" panose="020B0603020202020204" pitchFamily="34" charset="0"/>
            </a:rPr>
            <a:t>transportation </a:t>
          </a:r>
        </a:p>
      </dgm:t>
    </dgm:pt>
    <dgm:pt modelId="{AD170D7D-7C90-451C-8620-75FD094F65C6}" type="parTrans" cxnId="{5D2F1F2C-77E2-43F5-A122-1EADECC12568}">
      <dgm:prSet/>
      <dgm:spPr/>
      <dgm:t>
        <a:bodyPr/>
        <a:lstStyle/>
        <a:p>
          <a:endParaRPr lang="en-US"/>
        </a:p>
      </dgm:t>
    </dgm:pt>
    <dgm:pt modelId="{DA85E0B1-5C42-483E-AD05-3FAE15905B95}" type="sibTrans" cxnId="{5D2F1F2C-77E2-43F5-A122-1EADECC12568}">
      <dgm:prSet/>
      <dgm:spPr/>
      <dgm:t>
        <a:bodyPr/>
        <a:lstStyle/>
        <a:p>
          <a:endParaRPr lang="en-US"/>
        </a:p>
      </dgm:t>
    </dgm:pt>
    <dgm:pt modelId="{9A1C7E72-C1CA-4DA4-B86B-48F82225E4B6}">
      <dgm:prSet phldrT="[Text]" custT="1"/>
      <dgm:spPr/>
      <dgm:t>
        <a:bodyPr anchor="ctr" anchorCtr="0"/>
        <a:lstStyle/>
        <a:p>
          <a:pPr algn="l"/>
          <a:r>
            <a:rPr lang="en-US" sz="1050">
              <a:latin typeface="Trebuchet MS" panose="020B0603020202020204" pitchFamily="34" charset="0"/>
            </a:rPr>
            <a:t>$60/day</a:t>
          </a:r>
        </a:p>
      </dgm:t>
    </dgm:pt>
    <dgm:pt modelId="{02A36F4C-B258-4102-8366-E7E1FF3C6C84}" type="sibTrans" cxnId="{47E65067-A516-4344-B498-69ACE35BA859}">
      <dgm:prSet/>
      <dgm:spPr/>
      <dgm:t>
        <a:bodyPr/>
        <a:lstStyle/>
        <a:p>
          <a:endParaRPr lang="en-US"/>
        </a:p>
      </dgm:t>
    </dgm:pt>
    <dgm:pt modelId="{639B605D-6086-4471-BA11-E20CBCB3EE63}" type="parTrans" cxnId="{47E65067-A516-4344-B498-69ACE35BA859}">
      <dgm:prSet/>
      <dgm:spPr/>
      <dgm:t>
        <a:bodyPr/>
        <a:lstStyle/>
        <a:p>
          <a:endParaRPr lang="en-US"/>
        </a:p>
      </dgm:t>
    </dgm:pt>
    <dgm:pt modelId="{4C4CA0DA-E9C3-4FA4-85B2-18034FFA8B69}">
      <dgm:prSet phldrT="[Text]" custT="1"/>
      <dgm:spPr/>
      <dgm:t>
        <a:bodyPr anchor="ctr" anchorCtr="0"/>
        <a:lstStyle/>
        <a:p>
          <a:pPr algn="l"/>
          <a:r>
            <a:rPr lang="en-US" sz="1050">
              <a:latin typeface="Trebuchet MS" panose="020B0603020202020204" pitchFamily="34" charset="0"/>
            </a:rPr>
            <a:t>$10/day</a:t>
          </a:r>
        </a:p>
      </dgm:t>
    </dgm:pt>
    <dgm:pt modelId="{14F95198-41A2-4FCE-9AA3-71DA32ED66F3}" type="parTrans" cxnId="{FA20897F-1821-4440-848F-460DD8DD5DB3}">
      <dgm:prSet/>
      <dgm:spPr/>
      <dgm:t>
        <a:bodyPr/>
        <a:lstStyle/>
        <a:p>
          <a:endParaRPr lang="en-US"/>
        </a:p>
      </dgm:t>
    </dgm:pt>
    <dgm:pt modelId="{651325AD-A7E3-472A-8054-3949F6B9F1A5}" type="sibTrans" cxnId="{FA20897F-1821-4440-848F-460DD8DD5DB3}">
      <dgm:prSet/>
      <dgm:spPr/>
      <dgm:t>
        <a:bodyPr/>
        <a:lstStyle/>
        <a:p>
          <a:endParaRPr lang="en-US"/>
        </a:p>
      </dgm:t>
    </dgm:pt>
    <dgm:pt modelId="{F545B616-D8C2-4BD2-8192-4818BDA89B6B}" type="pres">
      <dgm:prSet presAssocID="{F168E3A9-694F-44D1-84D5-0E78A13876B1}" presName="Name0" presStyleCnt="0">
        <dgm:presLayoutVars>
          <dgm:dir/>
          <dgm:animLvl val="lvl"/>
          <dgm:resizeHandles/>
        </dgm:presLayoutVars>
      </dgm:prSet>
      <dgm:spPr/>
    </dgm:pt>
    <dgm:pt modelId="{D0BCE94F-9FCF-482A-9B6B-989487164E5F}" type="pres">
      <dgm:prSet presAssocID="{FD48F79C-73AE-4861-BA44-DC0334B3E886}" presName="linNode" presStyleCnt="0"/>
      <dgm:spPr/>
    </dgm:pt>
    <dgm:pt modelId="{2EF54D97-9409-4D64-95B6-D7AC870E468C}" type="pres">
      <dgm:prSet presAssocID="{FD48F79C-73AE-4861-BA44-DC0334B3E886}" presName="parentShp" presStyleLbl="node1" presStyleIdx="0" presStyleCnt="1" custLinFactNeighborX="-21915">
        <dgm:presLayoutVars>
          <dgm:bulletEnabled val="1"/>
        </dgm:presLayoutVars>
      </dgm:prSet>
      <dgm:spPr/>
    </dgm:pt>
    <dgm:pt modelId="{0401B711-80BD-4C2A-9B0B-5CD39015E572}" type="pres">
      <dgm:prSet presAssocID="{FD48F79C-73AE-4861-BA44-DC0334B3E886}" presName="childShp" presStyleLbl="bgAccFollowNode1" presStyleIdx="0" presStyleCnt="1" custScaleY="100196" custLinFactNeighborX="0" custLinFactNeighborY="-2119">
        <dgm:presLayoutVars>
          <dgm:bulletEnabled val="1"/>
        </dgm:presLayoutVars>
      </dgm:prSet>
      <dgm:spPr/>
    </dgm:pt>
  </dgm:ptLst>
  <dgm:cxnLst>
    <dgm:cxn modelId="{5D2F1F2C-77E2-43F5-A122-1EADECC12568}" srcId="{FD48F79C-73AE-4861-BA44-DC0334B3E886}" destId="{8EB5DF53-3986-475A-8C3F-8382009E1F59}" srcOrd="2" destOrd="0" parTransId="{AD170D7D-7C90-451C-8620-75FD094F65C6}" sibTransId="{DA85E0B1-5C42-483E-AD05-3FAE15905B95}"/>
    <dgm:cxn modelId="{FA09F85D-8035-4177-9924-9F0A4C090B90}" srcId="{F168E3A9-694F-44D1-84D5-0E78A13876B1}" destId="{FD48F79C-73AE-4861-BA44-DC0334B3E886}" srcOrd="0" destOrd="0" parTransId="{D912867C-65D1-46E1-9333-9E527A5C9C13}" sibTransId="{3704AE7E-C292-4013-A8F9-48F36EF528AC}"/>
    <dgm:cxn modelId="{57D23D5F-24E1-49F3-B7BC-E47061EF67FB}" type="presOf" srcId="{9A1C7E72-C1CA-4DA4-B86B-48F82225E4B6}" destId="{0401B711-80BD-4C2A-9B0B-5CD39015E572}" srcOrd="0" destOrd="1" presId="urn:microsoft.com/office/officeart/2005/8/layout/vList6"/>
    <dgm:cxn modelId="{47E65067-A516-4344-B498-69ACE35BA859}" srcId="{FD48F79C-73AE-4861-BA44-DC0334B3E886}" destId="{9A1C7E72-C1CA-4DA4-B86B-48F82225E4B6}" srcOrd="1" destOrd="0" parTransId="{639B605D-6086-4471-BA11-E20CBCB3EE63}" sibTransId="{02A36F4C-B258-4102-8366-E7E1FF3C6C84}"/>
    <dgm:cxn modelId="{65178B67-ED08-47CF-9237-F1AD396EDF27}" type="presOf" srcId="{FD48F79C-73AE-4861-BA44-DC0334B3E886}" destId="{2EF54D97-9409-4D64-95B6-D7AC870E468C}" srcOrd="0" destOrd="0" presId="urn:microsoft.com/office/officeart/2005/8/layout/vList6"/>
    <dgm:cxn modelId="{1D1CF978-BBA6-4594-B065-5E3C6DB789C7}" type="presOf" srcId="{4C4CA0DA-E9C3-4FA4-85B2-18034FFA8B69}" destId="{0401B711-80BD-4C2A-9B0B-5CD39015E572}" srcOrd="0" destOrd="3" presId="urn:microsoft.com/office/officeart/2005/8/layout/vList6"/>
    <dgm:cxn modelId="{8413E15A-F96A-4BC9-B590-54BA14446EEB}" srcId="{FD48F79C-73AE-4861-BA44-DC0334B3E886}" destId="{15BA17E0-AF96-4AA3-AAAD-FD01B9E66AE9}" srcOrd="0" destOrd="0" parTransId="{EBED1BE2-4DCC-4A21-BB42-F3EBA767AB2E}" sibTransId="{C89C64DA-D89B-4CC0-86CD-3150DB5004F2}"/>
    <dgm:cxn modelId="{FA20897F-1821-4440-848F-460DD8DD5DB3}" srcId="{FD48F79C-73AE-4861-BA44-DC0334B3E886}" destId="{4C4CA0DA-E9C3-4FA4-85B2-18034FFA8B69}" srcOrd="3" destOrd="0" parTransId="{14F95198-41A2-4FCE-9AA3-71DA32ED66F3}" sibTransId="{651325AD-A7E3-472A-8054-3949F6B9F1A5}"/>
    <dgm:cxn modelId="{2331DA98-2BAB-41A3-A8E1-D624E830A856}" type="presOf" srcId="{15BA17E0-AF96-4AA3-AAAD-FD01B9E66AE9}" destId="{0401B711-80BD-4C2A-9B0B-5CD39015E572}" srcOrd="0" destOrd="0" presId="urn:microsoft.com/office/officeart/2005/8/layout/vList6"/>
    <dgm:cxn modelId="{5E136BA6-8005-4822-8C50-45E7C9709F31}" type="presOf" srcId="{F168E3A9-694F-44D1-84D5-0E78A13876B1}" destId="{F545B616-D8C2-4BD2-8192-4818BDA89B6B}" srcOrd="0" destOrd="0" presId="urn:microsoft.com/office/officeart/2005/8/layout/vList6"/>
    <dgm:cxn modelId="{21831CEA-120B-4DA7-93DC-A1761144193F}" type="presOf" srcId="{8EB5DF53-3986-475A-8C3F-8382009E1F59}" destId="{0401B711-80BD-4C2A-9B0B-5CD39015E572}" srcOrd="0" destOrd="2" presId="urn:microsoft.com/office/officeart/2005/8/layout/vList6"/>
    <dgm:cxn modelId="{7C49A12B-C1E1-42A0-A4F5-1126D5C422F2}" type="presParOf" srcId="{F545B616-D8C2-4BD2-8192-4818BDA89B6B}" destId="{D0BCE94F-9FCF-482A-9B6B-989487164E5F}" srcOrd="0" destOrd="0" presId="urn:microsoft.com/office/officeart/2005/8/layout/vList6"/>
    <dgm:cxn modelId="{EBEB1157-BE99-4343-850F-26D169371543}" type="presParOf" srcId="{D0BCE94F-9FCF-482A-9B6B-989487164E5F}" destId="{2EF54D97-9409-4D64-95B6-D7AC870E468C}" srcOrd="0" destOrd="0" presId="urn:microsoft.com/office/officeart/2005/8/layout/vList6"/>
    <dgm:cxn modelId="{1A66C10F-3916-418C-B950-035FB2A103A3}" type="presParOf" srcId="{D0BCE94F-9FCF-482A-9B6B-989487164E5F}" destId="{0401B711-80BD-4C2A-9B0B-5CD39015E572}" srcOrd="1" destOrd="0" presId="urn:microsoft.com/office/officeart/2005/8/layout/vList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01B711-80BD-4C2A-9B0B-5CD39015E572}">
      <dsp:nvSpPr>
        <dsp:cNvPr id="0" name=""/>
        <dsp:cNvSpPr/>
      </dsp:nvSpPr>
      <dsp:spPr>
        <a:xfrm>
          <a:off x="719503" y="0"/>
          <a:ext cx="1077938" cy="1489525"/>
        </a:xfrm>
        <a:prstGeom prst="rightArrow">
          <a:avLst>
            <a:gd name="adj1" fmla="val 75000"/>
            <a:gd name="adj2" fmla="val 5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Trebuchet MS" panose="020B0603020202020204" pitchFamily="34" charset="0"/>
            </a:rPr>
            <a:t>28 clients</a:t>
          </a:r>
        </a:p>
        <a:p>
          <a:pPr marL="57150" lvl="1" indent="-57150" algn="l" defTabSz="466725">
            <a:lnSpc>
              <a:spcPct val="90000"/>
            </a:lnSpc>
            <a:spcBef>
              <a:spcPct val="0"/>
            </a:spcBef>
            <a:spcAft>
              <a:spcPct val="15000"/>
            </a:spcAft>
            <a:buChar char="•"/>
          </a:pPr>
          <a:r>
            <a:rPr lang="en-US" sz="1050" kern="1200">
              <a:latin typeface="Trebuchet MS" panose="020B0603020202020204" pitchFamily="34" charset="0"/>
            </a:rPr>
            <a:t>$60/day</a:t>
          </a:r>
        </a:p>
        <a:p>
          <a:pPr marL="57150" lvl="1" indent="-57150" algn="l" defTabSz="466725">
            <a:lnSpc>
              <a:spcPct val="90000"/>
            </a:lnSpc>
            <a:spcBef>
              <a:spcPct val="0"/>
            </a:spcBef>
            <a:spcAft>
              <a:spcPct val="15000"/>
            </a:spcAft>
            <a:buChar char="•"/>
          </a:pPr>
          <a:r>
            <a:rPr lang="en-US" sz="1050" kern="1200">
              <a:latin typeface="Trebuchet MS" panose="020B0603020202020204" pitchFamily="34" charset="0"/>
            </a:rPr>
            <a:t>transportation </a:t>
          </a:r>
        </a:p>
        <a:p>
          <a:pPr marL="57150" lvl="1" indent="-57150" algn="l" defTabSz="466725">
            <a:lnSpc>
              <a:spcPct val="90000"/>
            </a:lnSpc>
            <a:spcBef>
              <a:spcPct val="0"/>
            </a:spcBef>
            <a:spcAft>
              <a:spcPct val="15000"/>
            </a:spcAft>
            <a:buChar char="•"/>
          </a:pPr>
          <a:r>
            <a:rPr lang="en-US" sz="1050" kern="1200">
              <a:latin typeface="Trebuchet MS" panose="020B0603020202020204" pitchFamily="34" charset="0"/>
            </a:rPr>
            <a:t>$10/day</a:t>
          </a:r>
        </a:p>
      </dsp:txBody>
      <dsp:txXfrm>
        <a:off x="719503" y="186191"/>
        <a:ext cx="673711" cy="1117143"/>
      </dsp:txXfrm>
    </dsp:sp>
    <dsp:sp modelId="{2EF54D97-9409-4D64-95B6-D7AC870E468C}">
      <dsp:nvSpPr>
        <dsp:cNvPr id="0" name=""/>
        <dsp:cNvSpPr/>
      </dsp:nvSpPr>
      <dsp:spPr>
        <a:xfrm>
          <a:off x="0" y="2184"/>
          <a:ext cx="718625" cy="148661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US" sz="1800" kern="1200">
              <a:latin typeface="Trebuchet MS" panose="020B0603020202020204" pitchFamily="34" charset="0"/>
            </a:rPr>
            <a:t>SDP 2022</a:t>
          </a:r>
        </a:p>
      </dsp:txBody>
      <dsp:txXfrm>
        <a:off x="35080" y="37264"/>
        <a:ext cx="648465" cy="141645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4</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Thornton</dc:creator>
  <cp:keywords/>
  <dc:description/>
  <cp:lastModifiedBy>Leslie Clapp</cp:lastModifiedBy>
  <cp:revision>20</cp:revision>
  <dcterms:created xsi:type="dcterms:W3CDTF">2022-09-02T20:20:00Z</dcterms:created>
  <dcterms:modified xsi:type="dcterms:W3CDTF">2022-10-06T21:17:00Z</dcterms:modified>
</cp:coreProperties>
</file>